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A1E32" w:rsidRPr="006A1E32" w:rsidRDefault="006A1E32" w:rsidP="006A1E32">
      <w:pPr>
        <w:spacing w:line="480" w:lineRule="auto"/>
        <w:rPr>
          <w:rFonts w:ascii="Times New Roman" w:eastAsia="Times New Roman" w:hAnsi="Times New Roman" w:cs="Times New Roman"/>
          <w:bCs/>
        </w:rPr>
      </w:pPr>
    </w:p>
    <w:p w:rsidR="006A1E32" w:rsidRPr="006A1E32" w:rsidRDefault="006A1E32" w:rsidP="006A1E32">
      <w:pPr>
        <w:spacing w:line="480" w:lineRule="auto"/>
        <w:rPr>
          <w:rFonts w:ascii="Times New Roman" w:eastAsia="Times New Roman" w:hAnsi="Times New Roman" w:cs="Times New Roman"/>
          <w:bCs/>
        </w:rPr>
      </w:pPr>
    </w:p>
    <w:p w:rsidR="006A1E32" w:rsidRPr="006A1E32" w:rsidRDefault="006A1E32" w:rsidP="006A1E32">
      <w:pPr>
        <w:spacing w:line="480" w:lineRule="auto"/>
        <w:rPr>
          <w:rFonts w:ascii="Times New Roman" w:eastAsia="Times New Roman" w:hAnsi="Times New Roman" w:cs="Times New Roman"/>
          <w:bCs/>
        </w:rPr>
      </w:pPr>
    </w:p>
    <w:p w:rsidR="006A1E32" w:rsidRPr="006A1E32" w:rsidRDefault="006A1E32" w:rsidP="006A1E32">
      <w:pPr>
        <w:spacing w:line="480" w:lineRule="auto"/>
        <w:rPr>
          <w:rFonts w:ascii="Times New Roman" w:eastAsia="Times New Roman" w:hAnsi="Times New Roman" w:cs="Times New Roman"/>
          <w:bCs/>
        </w:rPr>
      </w:pPr>
    </w:p>
    <w:p w:rsidR="006A1E32" w:rsidRPr="006A1E32" w:rsidRDefault="006A1E32" w:rsidP="006A1E32">
      <w:pPr>
        <w:spacing w:line="480" w:lineRule="auto"/>
        <w:rPr>
          <w:rFonts w:ascii="Times New Roman" w:eastAsia="Times New Roman" w:hAnsi="Times New Roman" w:cs="Times New Roman"/>
          <w:bCs/>
        </w:rPr>
      </w:pPr>
    </w:p>
    <w:p w:rsidR="006A1E32" w:rsidRPr="006A1E32" w:rsidRDefault="006A1E32" w:rsidP="006A1E32">
      <w:pPr>
        <w:spacing w:line="480" w:lineRule="auto"/>
        <w:rPr>
          <w:rFonts w:ascii="Times New Roman" w:eastAsia="Times New Roman" w:hAnsi="Times New Roman" w:cs="Times New Roman"/>
          <w:bCs/>
        </w:rPr>
      </w:pPr>
    </w:p>
    <w:p w:rsidR="006A1E32" w:rsidRPr="006A1E32" w:rsidRDefault="006A1E32" w:rsidP="006A1E32">
      <w:pPr>
        <w:spacing w:line="480" w:lineRule="auto"/>
        <w:rPr>
          <w:rFonts w:ascii="Times New Roman" w:eastAsia="Times New Roman" w:hAnsi="Times New Roman" w:cs="Times New Roman"/>
          <w:bCs/>
        </w:rPr>
      </w:pPr>
    </w:p>
    <w:p w:rsidR="006A1E32" w:rsidRPr="006A1E32" w:rsidRDefault="006A1E32" w:rsidP="006A1E32">
      <w:pPr>
        <w:spacing w:line="480" w:lineRule="auto"/>
        <w:rPr>
          <w:rFonts w:ascii="Times New Roman" w:eastAsia="Times New Roman" w:hAnsi="Times New Roman" w:cs="Times New Roman"/>
          <w:bCs/>
        </w:rPr>
      </w:pPr>
    </w:p>
    <w:p w:rsidR="006A1E32" w:rsidRPr="006A1E32" w:rsidRDefault="006A1E32" w:rsidP="006A1E32">
      <w:pPr>
        <w:spacing w:line="480" w:lineRule="auto"/>
        <w:jc w:val="center"/>
        <w:rPr>
          <w:rFonts w:ascii="Times New Roman" w:eastAsia="Times New Roman" w:hAnsi="Times New Roman" w:cs="Times New Roman"/>
          <w:b/>
          <w:bCs/>
        </w:rPr>
      </w:pPr>
    </w:p>
    <w:p w:rsidR="006A1E32" w:rsidRPr="006A1E32" w:rsidRDefault="006A1E32" w:rsidP="006A1E32">
      <w:pPr>
        <w:spacing w:line="480" w:lineRule="auto"/>
        <w:jc w:val="center"/>
        <w:rPr>
          <w:rFonts w:ascii="Times New Roman" w:eastAsia="Times New Roman" w:hAnsi="Times New Roman" w:cs="Times New Roman"/>
          <w:b/>
          <w:bCs/>
        </w:rPr>
      </w:pPr>
      <w:r w:rsidRPr="006A1E32">
        <w:rPr>
          <w:rFonts w:ascii="Times New Roman" w:eastAsia="Times New Roman" w:hAnsi="Times New Roman" w:cs="Times New Roman"/>
          <w:b/>
          <w:bCs/>
        </w:rPr>
        <w:t>Training Session for Policy Implementation</w:t>
      </w:r>
    </w:p>
    <w:p w:rsidR="006A1E32" w:rsidRPr="006A1E32" w:rsidRDefault="006A1E32" w:rsidP="006A1E32">
      <w:pPr>
        <w:spacing w:line="480" w:lineRule="auto"/>
        <w:jc w:val="center"/>
        <w:rPr>
          <w:rFonts w:ascii="Times New Roman" w:eastAsia="Times New Roman" w:hAnsi="Times New Roman" w:cs="Times New Roman"/>
          <w:bCs/>
        </w:rPr>
      </w:pPr>
      <w:r w:rsidRPr="006A1E32">
        <w:rPr>
          <w:rFonts w:ascii="Times New Roman" w:eastAsia="Times New Roman" w:hAnsi="Times New Roman" w:cs="Times New Roman"/>
          <w:bCs/>
        </w:rPr>
        <w:t>Name</w:t>
      </w:r>
    </w:p>
    <w:p w:rsidR="006A1E32" w:rsidRPr="006A1E32" w:rsidRDefault="006A1E32" w:rsidP="006A1E32">
      <w:pPr>
        <w:spacing w:line="480" w:lineRule="auto"/>
        <w:jc w:val="center"/>
        <w:rPr>
          <w:rFonts w:ascii="Times New Roman" w:eastAsia="Times New Roman" w:hAnsi="Times New Roman" w:cs="Times New Roman"/>
          <w:bCs/>
        </w:rPr>
      </w:pPr>
      <w:r w:rsidRPr="006A1E32">
        <w:rPr>
          <w:rFonts w:ascii="Times New Roman" w:eastAsia="Times New Roman" w:hAnsi="Times New Roman" w:cs="Times New Roman"/>
          <w:bCs/>
        </w:rPr>
        <w:t>Institution</w:t>
      </w:r>
    </w:p>
    <w:p w:rsidR="006A1E32" w:rsidRPr="006A1E32" w:rsidRDefault="006A1E32" w:rsidP="006A1E32">
      <w:pPr>
        <w:spacing w:line="480" w:lineRule="auto"/>
        <w:jc w:val="center"/>
        <w:rPr>
          <w:rFonts w:ascii="Times New Roman" w:eastAsia="Times New Roman" w:hAnsi="Times New Roman" w:cs="Times New Roman"/>
          <w:bCs/>
        </w:rPr>
      </w:pPr>
      <w:r w:rsidRPr="006A1E32">
        <w:rPr>
          <w:rFonts w:ascii="Times New Roman" w:eastAsia="Times New Roman" w:hAnsi="Times New Roman" w:cs="Times New Roman"/>
          <w:bCs/>
        </w:rPr>
        <w:t>Date</w:t>
      </w:r>
    </w:p>
    <w:p w:rsidR="006A1E32" w:rsidRPr="006A1E32" w:rsidRDefault="006A1E32" w:rsidP="006A1E32">
      <w:pPr>
        <w:spacing w:line="480" w:lineRule="auto"/>
        <w:rPr>
          <w:rFonts w:ascii="Times New Roman" w:eastAsia="Times New Roman" w:hAnsi="Times New Roman" w:cs="Times New Roman"/>
          <w:bCs/>
        </w:rPr>
      </w:pPr>
    </w:p>
    <w:p w:rsidR="006A1E32" w:rsidRPr="006A1E32" w:rsidRDefault="006A1E32" w:rsidP="006A1E32">
      <w:pPr>
        <w:spacing w:line="480" w:lineRule="auto"/>
        <w:rPr>
          <w:rFonts w:ascii="Times New Roman" w:eastAsia="Times New Roman" w:hAnsi="Times New Roman" w:cs="Times New Roman"/>
          <w:bCs/>
        </w:rPr>
      </w:pPr>
    </w:p>
    <w:p w:rsidR="006A1E32" w:rsidRPr="006A1E32" w:rsidRDefault="006A1E32" w:rsidP="006A1E32">
      <w:pPr>
        <w:spacing w:line="480" w:lineRule="auto"/>
        <w:rPr>
          <w:rFonts w:ascii="Times New Roman" w:eastAsia="Times New Roman" w:hAnsi="Times New Roman" w:cs="Times New Roman"/>
          <w:bCs/>
        </w:rPr>
      </w:pPr>
    </w:p>
    <w:p w:rsidR="006A1E32" w:rsidRPr="006A1E32" w:rsidRDefault="006A1E32" w:rsidP="006A1E32">
      <w:pPr>
        <w:spacing w:line="480" w:lineRule="auto"/>
        <w:rPr>
          <w:rFonts w:ascii="Times New Roman" w:eastAsia="Times New Roman" w:hAnsi="Times New Roman" w:cs="Times New Roman"/>
          <w:bCs/>
        </w:rPr>
      </w:pPr>
    </w:p>
    <w:p w:rsidR="006A1E32" w:rsidRDefault="006A1E32" w:rsidP="006A1E32">
      <w:pPr>
        <w:spacing w:line="480" w:lineRule="auto"/>
        <w:rPr>
          <w:rFonts w:ascii="Times New Roman" w:eastAsia="Times New Roman" w:hAnsi="Times New Roman" w:cs="Times New Roman"/>
          <w:bCs/>
        </w:rPr>
      </w:pPr>
    </w:p>
    <w:p w:rsidR="006A1E32" w:rsidRDefault="006A1E32" w:rsidP="006A1E32">
      <w:pPr>
        <w:spacing w:line="480" w:lineRule="auto"/>
        <w:rPr>
          <w:rFonts w:ascii="Times New Roman" w:eastAsia="Times New Roman" w:hAnsi="Times New Roman" w:cs="Times New Roman"/>
          <w:bCs/>
        </w:rPr>
      </w:pPr>
    </w:p>
    <w:p w:rsidR="006A1E32" w:rsidRDefault="006A1E32" w:rsidP="006A1E32">
      <w:pPr>
        <w:spacing w:line="480" w:lineRule="auto"/>
        <w:rPr>
          <w:rFonts w:ascii="Times New Roman" w:eastAsia="Times New Roman" w:hAnsi="Times New Roman" w:cs="Times New Roman"/>
          <w:bCs/>
        </w:rPr>
      </w:pPr>
    </w:p>
    <w:p w:rsidR="006A1E32" w:rsidRDefault="006A1E32" w:rsidP="006A1E32">
      <w:pPr>
        <w:spacing w:line="480" w:lineRule="auto"/>
        <w:rPr>
          <w:rFonts w:ascii="Times New Roman" w:eastAsia="Times New Roman" w:hAnsi="Times New Roman" w:cs="Times New Roman"/>
          <w:bCs/>
        </w:rPr>
      </w:pPr>
    </w:p>
    <w:p w:rsidR="006A1E32" w:rsidRDefault="006A1E32" w:rsidP="006A1E32">
      <w:pPr>
        <w:spacing w:line="480" w:lineRule="auto"/>
        <w:rPr>
          <w:rFonts w:ascii="Times New Roman" w:eastAsia="Times New Roman" w:hAnsi="Times New Roman" w:cs="Times New Roman"/>
          <w:bCs/>
        </w:rPr>
      </w:pPr>
    </w:p>
    <w:p w:rsidR="006A1E32" w:rsidRDefault="006A1E32" w:rsidP="006A1E32">
      <w:pPr>
        <w:spacing w:line="480" w:lineRule="auto"/>
        <w:rPr>
          <w:rFonts w:ascii="Times New Roman" w:eastAsia="Times New Roman" w:hAnsi="Times New Roman" w:cs="Times New Roman"/>
          <w:bCs/>
        </w:rPr>
      </w:pPr>
    </w:p>
    <w:p w:rsidR="00495043" w:rsidRPr="006A1E32" w:rsidRDefault="00495043" w:rsidP="006A1E32">
      <w:pPr>
        <w:spacing w:line="480" w:lineRule="auto"/>
        <w:jc w:val="center"/>
        <w:rPr>
          <w:rFonts w:ascii="Times New Roman" w:eastAsia="Times New Roman" w:hAnsi="Times New Roman" w:cs="Times New Roman"/>
          <w:b/>
          <w:bCs/>
        </w:rPr>
      </w:pPr>
      <w:r w:rsidRPr="006A1E32">
        <w:rPr>
          <w:rFonts w:ascii="Times New Roman" w:eastAsia="Times New Roman" w:hAnsi="Times New Roman" w:cs="Times New Roman"/>
          <w:b/>
          <w:bCs/>
        </w:rPr>
        <w:lastRenderedPageBreak/>
        <w:t>Training Session for Policy Implementation</w:t>
      </w:r>
    </w:p>
    <w:p w:rsidR="00495043" w:rsidRPr="006A1E32" w:rsidRDefault="00495043" w:rsidP="006A1E32">
      <w:pPr>
        <w:spacing w:line="480" w:lineRule="auto"/>
        <w:jc w:val="center"/>
        <w:rPr>
          <w:rFonts w:ascii="Times New Roman" w:eastAsia="Times New Roman" w:hAnsi="Times New Roman" w:cs="Times New Roman"/>
          <w:b/>
          <w:bCs/>
        </w:rPr>
      </w:pPr>
      <w:r w:rsidRPr="006A1E32">
        <w:rPr>
          <w:rFonts w:ascii="Times New Roman" w:eastAsia="Times New Roman" w:hAnsi="Times New Roman" w:cs="Times New Roman"/>
          <w:b/>
          <w:bCs/>
        </w:rPr>
        <w:t>Introduction</w:t>
      </w:r>
    </w:p>
    <w:p w:rsidR="00495043" w:rsidRPr="006A1E32" w:rsidRDefault="00495043" w:rsidP="006A1E32">
      <w:pPr>
        <w:spacing w:line="480" w:lineRule="auto"/>
        <w:ind w:firstLine="720"/>
        <w:rPr>
          <w:rFonts w:ascii="Times New Roman" w:eastAsia="Times New Roman" w:hAnsi="Times New Roman" w:cs="Times New Roman"/>
          <w:bCs/>
        </w:rPr>
      </w:pPr>
      <w:r w:rsidRPr="006A1E32">
        <w:rPr>
          <w:rFonts w:ascii="Times New Roman" w:eastAsia="Times New Roman" w:hAnsi="Times New Roman" w:cs="Times New Roman"/>
          <w:bCs/>
        </w:rPr>
        <w:t xml:space="preserve">A reputable healthcare organization like Mercy Medical Center requires a sound policy as well as comprehensive practice guidelines to aid in the management of diabetes. In order to sustain an effective implementation of a policy on diabetes management, the healthcare staff of the facility ought to apprehend the strategies highlighted in the policy. To facilitate the effective sharing of knowledge, as well as skills needed to facilitate the implementation of the guidelines of the policy, an effective training program is appropriate. Therefore, this paper outlines a training program to be piloted in 15 members of the healthcare team operating at the facility's geriatric division. </w:t>
      </w:r>
    </w:p>
    <w:p w:rsidR="00495043" w:rsidRPr="006A1E32" w:rsidRDefault="00495043" w:rsidP="006A1E32">
      <w:pPr>
        <w:spacing w:line="480" w:lineRule="auto"/>
        <w:jc w:val="center"/>
        <w:rPr>
          <w:rFonts w:ascii="Times New Roman" w:eastAsia="Times New Roman" w:hAnsi="Times New Roman" w:cs="Times New Roman"/>
          <w:b/>
          <w:bCs/>
        </w:rPr>
      </w:pPr>
      <w:r w:rsidRPr="006A1E32">
        <w:rPr>
          <w:rFonts w:ascii="Times New Roman" w:eastAsia="Times New Roman" w:hAnsi="Times New Roman" w:cs="Times New Roman"/>
          <w:b/>
          <w:bCs/>
        </w:rPr>
        <w:t>Promoting Nurses' Buy-In</w:t>
      </w:r>
    </w:p>
    <w:p w:rsidR="00495043" w:rsidRPr="006A1E32" w:rsidRDefault="00495043" w:rsidP="006A1E32">
      <w:pPr>
        <w:spacing w:line="480" w:lineRule="auto"/>
        <w:ind w:firstLine="720"/>
        <w:rPr>
          <w:rFonts w:ascii="Times New Roman" w:eastAsia="Times New Roman" w:hAnsi="Times New Roman" w:cs="Times New Roman"/>
          <w:bCs/>
        </w:rPr>
      </w:pPr>
      <w:r w:rsidRPr="006A1E32">
        <w:rPr>
          <w:rFonts w:ascii="Times New Roman" w:eastAsia="Times New Roman" w:hAnsi="Times New Roman" w:cs="Times New Roman"/>
          <w:bCs/>
        </w:rPr>
        <w:t>One of the evidence-based strategies to help in obtaining the buy-in of the memb</w:t>
      </w:r>
      <w:r w:rsidR="00F650B1" w:rsidRPr="006A1E32">
        <w:rPr>
          <w:rFonts w:ascii="Times New Roman" w:eastAsia="Times New Roman" w:hAnsi="Times New Roman" w:cs="Times New Roman"/>
          <w:bCs/>
        </w:rPr>
        <w:t>ers of the geriatric division is</w:t>
      </w:r>
      <w:r w:rsidRPr="006A1E32">
        <w:rPr>
          <w:rFonts w:ascii="Times New Roman" w:eastAsia="Times New Roman" w:hAnsi="Times New Roman" w:cs="Times New Roman"/>
          <w:bCs/>
        </w:rPr>
        <w:t xml:space="preserve"> establishing effective working relationships. Ensuring effective communication through regular staff meetings and emails would create a sense of belonging among the members of the role group, thereby increasing their probability of supporting the developed policy</w:t>
      </w:r>
      <w:r w:rsidR="00F650B1" w:rsidRPr="006A1E32">
        <w:rPr>
          <w:rFonts w:ascii="Times New Roman" w:eastAsia="Times New Roman" w:hAnsi="Times New Roman" w:cs="Times New Roman"/>
          <w:bCs/>
        </w:rPr>
        <w:t xml:space="preserve"> (</w:t>
      </w:r>
      <w:r w:rsidR="00F650B1" w:rsidRPr="00F650B1">
        <w:rPr>
          <w:rFonts w:ascii="Times New Roman" w:eastAsia="Times New Roman" w:hAnsi="Times New Roman" w:cs="Times New Roman"/>
        </w:rPr>
        <w:t>Feo</w:t>
      </w:r>
      <w:r w:rsidR="00F650B1" w:rsidRPr="006A1E32">
        <w:rPr>
          <w:rFonts w:ascii="Times New Roman" w:eastAsia="Times New Roman" w:hAnsi="Times New Roman" w:cs="Times New Roman"/>
        </w:rPr>
        <w:t xml:space="preserve"> et al., 2017)</w:t>
      </w:r>
      <w:r w:rsidRPr="006A1E32">
        <w:rPr>
          <w:rFonts w:ascii="Times New Roman" w:eastAsia="Times New Roman" w:hAnsi="Times New Roman" w:cs="Times New Roman"/>
          <w:bCs/>
        </w:rPr>
        <w:t xml:space="preserve">. The developed strategies will be effective not only for patients but also for the healthcare team. Notably, the successful implementation of the developed strategies will facilitate the effective treatment of patients, thus reducing their suffering and improving the quality of their lives. The implementation of training services will also improve the competence of the healthcare staff in the prevention, diagnosis, and management of diabetes.  </w:t>
      </w:r>
    </w:p>
    <w:p w:rsidR="00495043" w:rsidRPr="006A1E32" w:rsidRDefault="00495043" w:rsidP="006A1E32">
      <w:pPr>
        <w:spacing w:line="480" w:lineRule="auto"/>
        <w:jc w:val="center"/>
        <w:rPr>
          <w:rFonts w:ascii="Times New Roman" w:eastAsia="Times New Roman" w:hAnsi="Times New Roman" w:cs="Times New Roman"/>
          <w:b/>
          <w:bCs/>
        </w:rPr>
      </w:pPr>
      <w:r w:rsidRPr="006A1E32">
        <w:rPr>
          <w:rFonts w:ascii="Times New Roman" w:eastAsia="Times New Roman" w:hAnsi="Times New Roman" w:cs="Times New Roman"/>
          <w:b/>
          <w:bCs/>
        </w:rPr>
        <w:t>Early Indicators of Success</w:t>
      </w:r>
    </w:p>
    <w:p w:rsidR="00495043" w:rsidRPr="006A1E32" w:rsidRDefault="00495043" w:rsidP="006A1E32">
      <w:pPr>
        <w:spacing w:line="480" w:lineRule="auto"/>
        <w:ind w:firstLine="720"/>
        <w:rPr>
          <w:rFonts w:ascii="Times New Roman" w:eastAsia="Times New Roman" w:hAnsi="Times New Roman" w:cs="Times New Roman"/>
          <w:bCs/>
        </w:rPr>
      </w:pPr>
      <w:r w:rsidRPr="006A1E32">
        <w:rPr>
          <w:rFonts w:ascii="Times New Roman" w:eastAsia="Times New Roman" w:hAnsi="Times New Roman" w:cs="Times New Roman"/>
          <w:bCs/>
        </w:rPr>
        <w:lastRenderedPageBreak/>
        <w:t>One of the early indicators of the success of the developed policy is the support of the policy by the healthcare team. The decision by the healthcare team to support the implementation of the developed policy shows that they are fully behind the policy, and this can be used to project early success. In addition, structural indicators may be used to project early success for the project. These indicators may include the adoption of technologies like telehealth and diabetes screening tools by the facility</w:t>
      </w:r>
      <w:r w:rsidR="00F650B1" w:rsidRPr="006A1E32">
        <w:rPr>
          <w:rFonts w:ascii="Times New Roman" w:eastAsia="Times New Roman" w:hAnsi="Times New Roman" w:cs="Times New Roman"/>
          <w:bCs/>
        </w:rPr>
        <w:t xml:space="preserve"> (</w:t>
      </w:r>
      <w:r w:rsidR="00F650B1" w:rsidRPr="00F650B1">
        <w:rPr>
          <w:rFonts w:ascii="Times New Roman" w:eastAsia="Times New Roman" w:hAnsi="Times New Roman" w:cs="Times New Roman"/>
        </w:rPr>
        <w:t>McDonnell</w:t>
      </w:r>
      <w:r w:rsidR="00F650B1" w:rsidRPr="006A1E32">
        <w:rPr>
          <w:rFonts w:ascii="Times New Roman" w:eastAsia="Times New Roman" w:hAnsi="Times New Roman" w:cs="Times New Roman"/>
        </w:rPr>
        <w:t>, 2017)</w:t>
      </w:r>
      <w:r w:rsidRPr="006A1E32">
        <w:rPr>
          <w:rFonts w:ascii="Times New Roman" w:eastAsia="Times New Roman" w:hAnsi="Times New Roman" w:cs="Times New Roman"/>
          <w:bCs/>
        </w:rPr>
        <w:t xml:space="preserve">. Consequently, this may indicate that the facility is fully behind the policy and thus can be used to project the policy's early success. </w:t>
      </w:r>
    </w:p>
    <w:p w:rsidR="00495043" w:rsidRPr="006A1E32" w:rsidRDefault="00495043" w:rsidP="006A1E32">
      <w:pPr>
        <w:spacing w:line="480" w:lineRule="auto"/>
        <w:jc w:val="center"/>
        <w:rPr>
          <w:rFonts w:ascii="Times New Roman" w:eastAsia="Times New Roman" w:hAnsi="Times New Roman" w:cs="Times New Roman"/>
          <w:b/>
          <w:bCs/>
        </w:rPr>
      </w:pPr>
      <w:r w:rsidRPr="006A1E32">
        <w:rPr>
          <w:rFonts w:ascii="Times New Roman" w:eastAsia="Times New Roman" w:hAnsi="Times New Roman" w:cs="Times New Roman"/>
          <w:b/>
          <w:bCs/>
        </w:rPr>
        <w:t>Impact of Policy and Practice Guidelines</w:t>
      </w:r>
    </w:p>
    <w:p w:rsidR="00495043" w:rsidRPr="006A1E32" w:rsidRDefault="00495043" w:rsidP="006A1E32">
      <w:pPr>
        <w:spacing w:line="480" w:lineRule="auto"/>
        <w:ind w:firstLine="720"/>
        <w:rPr>
          <w:rFonts w:ascii="Times New Roman" w:eastAsia="Times New Roman" w:hAnsi="Times New Roman" w:cs="Times New Roman"/>
          <w:bCs/>
        </w:rPr>
      </w:pPr>
      <w:r w:rsidRPr="006A1E32">
        <w:rPr>
          <w:rFonts w:ascii="Times New Roman" w:eastAsia="Times New Roman" w:hAnsi="Times New Roman" w:cs="Times New Roman"/>
          <w:bCs/>
        </w:rPr>
        <w:t>The new policy proposes the implementation of new practice guidelines, such as the hiring of a culturally competent healthcare team, the regular training of the healthcare team, patients, and families, and the adoption of modern technology like telehealth</w:t>
      </w:r>
      <w:r w:rsidR="00F650B1" w:rsidRPr="006A1E32">
        <w:rPr>
          <w:rFonts w:ascii="Times New Roman" w:eastAsia="Times New Roman" w:hAnsi="Times New Roman" w:cs="Times New Roman"/>
          <w:bCs/>
        </w:rPr>
        <w:t xml:space="preserve"> (</w:t>
      </w:r>
      <w:r w:rsidR="00F650B1" w:rsidRPr="006A1E32">
        <w:rPr>
          <w:rFonts w:ascii="Times New Roman" w:eastAsia="Times New Roman" w:hAnsi="Times New Roman" w:cs="Times New Roman"/>
        </w:rPr>
        <w:t>Henderson</w:t>
      </w:r>
      <w:r w:rsidR="00F650B1" w:rsidRPr="006A1E32">
        <w:rPr>
          <w:rFonts w:ascii="Times New Roman" w:eastAsia="Times New Roman" w:hAnsi="Times New Roman" w:cs="Times New Roman"/>
          <w:bCs/>
          <w:color w:val="16190C"/>
        </w:rPr>
        <w:t>et al., 2018)</w:t>
      </w:r>
      <w:r w:rsidRPr="006A1E32">
        <w:rPr>
          <w:rFonts w:ascii="Times New Roman" w:eastAsia="Times New Roman" w:hAnsi="Times New Roman" w:cs="Times New Roman"/>
          <w:bCs/>
        </w:rPr>
        <w:t xml:space="preserve">. These policies will have significant impacts on the healthcare team, patients, and their families, and the organization at large. The training of the healthcare team will equip them with current knowledge and skills related to the prevention and management of diabetes. The education of patients will create awareness on healthy lifestyle interventions that can help in preventing and controlling diabetes. The adoption of telehealth will facilitate the delivery of care to diabetic patients in remote areas. In addition, a culturally competent healthcare team will be able to provide care to all patients.    </w:t>
      </w:r>
    </w:p>
    <w:p w:rsidR="00495043" w:rsidRPr="006A1E32" w:rsidRDefault="00495043" w:rsidP="006A1E32">
      <w:pPr>
        <w:spacing w:line="480" w:lineRule="auto"/>
        <w:jc w:val="center"/>
        <w:rPr>
          <w:rFonts w:ascii="Times New Roman" w:eastAsia="Times New Roman" w:hAnsi="Times New Roman" w:cs="Times New Roman"/>
          <w:b/>
          <w:bCs/>
        </w:rPr>
      </w:pPr>
      <w:r w:rsidRPr="006A1E32">
        <w:rPr>
          <w:rFonts w:ascii="Times New Roman" w:eastAsia="Times New Roman" w:hAnsi="Times New Roman" w:cs="Times New Roman"/>
          <w:b/>
          <w:bCs/>
        </w:rPr>
        <w:t>Impact of Policy Implementation on Nurses' Work</w:t>
      </w:r>
    </w:p>
    <w:p w:rsidR="00495043" w:rsidRPr="006A1E32" w:rsidRDefault="00495043" w:rsidP="006A1E32">
      <w:pPr>
        <w:spacing w:line="480" w:lineRule="auto"/>
        <w:ind w:firstLine="720"/>
        <w:rPr>
          <w:rFonts w:ascii="Times New Roman" w:eastAsia="Times New Roman" w:hAnsi="Times New Roman" w:cs="Times New Roman"/>
          <w:bCs/>
        </w:rPr>
      </w:pPr>
      <w:r w:rsidRPr="006A1E32">
        <w:rPr>
          <w:rFonts w:ascii="Times New Roman" w:eastAsia="Times New Roman" w:hAnsi="Times New Roman" w:cs="Times New Roman"/>
          <w:bCs/>
        </w:rPr>
        <w:t xml:space="preserve">The implementation of the developed policy will greatly impact the work of nurses. Notably, the implementation of telehealth will change the way nurses operate since they will be able to examine patients using technologies like video conferencing and mobile phones. Also, the implementation of telehealth will reduce the number of physical patients that nurses have to </w:t>
      </w:r>
      <w:r w:rsidRPr="006A1E32">
        <w:rPr>
          <w:rFonts w:ascii="Times New Roman" w:eastAsia="Times New Roman" w:hAnsi="Times New Roman" w:cs="Times New Roman"/>
          <w:bCs/>
        </w:rPr>
        <w:lastRenderedPageBreak/>
        <w:t xml:space="preserve">attend to in healthcare facilities. In addition, the regular training of the healthcare team will equip them with current and relevant knowledge and skills helpful in preventing, diagnosing, and controlling diabetes. As a result, their competence will improve, leading to the delivery of safe and quality care services.  </w:t>
      </w:r>
    </w:p>
    <w:p w:rsidR="00495043" w:rsidRPr="006A1E32" w:rsidRDefault="00495043" w:rsidP="006A1E32">
      <w:pPr>
        <w:spacing w:line="480" w:lineRule="auto"/>
        <w:jc w:val="center"/>
        <w:rPr>
          <w:rFonts w:ascii="Times New Roman" w:eastAsia="Times New Roman" w:hAnsi="Times New Roman" w:cs="Times New Roman"/>
          <w:b/>
          <w:bCs/>
        </w:rPr>
      </w:pPr>
      <w:r w:rsidRPr="006A1E32">
        <w:rPr>
          <w:rFonts w:ascii="Times New Roman" w:eastAsia="Times New Roman" w:hAnsi="Times New Roman" w:cs="Times New Roman"/>
          <w:b/>
          <w:bCs/>
        </w:rPr>
        <w:t>Concerns over the Policy</w:t>
      </w:r>
    </w:p>
    <w:p w:rsidR="00495043" w:rsidRPr="006A1E32" w:rsidRDefault="00495043" w:rsidP="006A1E32">
      <w:pPr>
        <w:spacing w:line="480" w:lineRule="auto"/>
        <w:ind w:firstLine="720"/>
        <w:rPr>
          <w:rFonts w:ascii="Times New Roman" w:eastAsia="Times New Roman" w:hAnsi="Times New Roman" w:cs="Times New Roman"/>
          <w:bCs/>
        </w:rPr>
      </w:pPr>
      <w:r w:rsidRPr="006A1E32">
        <w:rPr>
          <w:rFonts w:ascii="Times New Roman" w:eastAsia="Times New Roman" w:hAnsi="Times New Roman" w:cs="Times New Roman"/>
          <w:bCs/>
        </w:rPr>
        <w:t>One of the concerns that may arise as a result of the developed policy is resistance from the healthcare team. Ideally, a new change is subject to resistance from employees due to factors like fear of the unknown and the fear of losing jobs. Therefore, the introduction of telehealth may face resistance from the healthcare team as they fear that the new technology may take over their jobs, thereby ending up being jobless</w:t>
      </w:r>
      <w:r w:rsidR="00F650B1" w:rsidRPr="006A1E32">
        <w:rPr>
          <w:rFonts w:ascii="Times New Roman" w:eastAsia="Times New Roman" w:hAnsi="Times New Roman" w:cs="Times New Roman"/>
          <w:bCs/>
        </w:rPr>
        <w:t xml:space="preserve"> (</w:t>
      </w:r>
      <w:r w:rsidR="00F650B1" w:rsidRPr="00F650B1">
        <w:rPr>
          <w:rFonts w:ascii="Times New Roman" w:eastAsia="Times New Roman" w:hAnsi="Times New Roman" w:cs="Times New Roman"/>
        </w:rPr>
        <w:t>McDonnell</w:t>
      </w:r>
      <w:r w:rsidR="00F650B1" w:rsidRPr="006A1E32">
        <w:rPr>
          <w:rFonts w:ascii="Times New Roman" w:eastAsia="Times New Roman" w:hAnsi="Times New Roman" w:cs="Times New Roman"/>
        </w:rPr>
        <w:t>, 2017)</w:t>
      </w:r>
      <w:r w:rsidRPr="006A1E32">
        <w:rPr>
          <w:rFonts w:ascii="Times New Roman" w:eastAsia="Times New Roman" w:hAnsi="Times New Roman" w:cs="Times New Roman"/>
          <w:bCs/>
        </w:rPr>
        <w:t xml:space="preserve">. Another concern is cost. Conversely, the implementation of telehealth may cost the facility significant amounts of money. Additionally, the regular training of the healthcare team may prove to be costly for the organization in the long term due to the hiring of an external trainer. Besides, there is a concern on privacy and confidentiality of patients and their data, especially those being treated remotely. Notably, telehealth tools like computers are subject to hacking, which may lead to loss of patient's data.    </w:t>
      </w:r>
    </w:p>
    <w:p w:rsidR="00495043" w:rsidRPr="006A1E32" w:rsidRDefault="00495043" w:rsidP="006A1E32">
      <w:pPr>
        <w:spacing w:line="480" w:lineRule="auto"/>
        <w:jc w:val="center"/>
        <w:rPr>
          <w:rFonts w:ascii="Times New Roman" w:eastAsia="Times New Roman" w:hAnsi="Times New Roman" w:cs="Times New Roman"/>
          <w:b/>
          <w:bCs/>
        </w:rPr>
      </w:pPr>
      <w:r w:rsidRPr="006A1E32">
        <w:rPr>
          <w:rFonts w:ascii="Times New Roman" w:eastAsia="Times New Roman" w:hAnsi="Times New Roman" w:cs="Times New Roman"/>
          <w:b/>
          <w:bCs/>
        </w:rPr>
        <w:t>Interpreting the Policy for Nursing Staff</w:t>
      </w:r>
    </w:p>
    <w:p w:rsidR="00495043" w:rsidRPr="006A1E32" w:rsidRDefault="00495043" w:rsidP="006A1E32">
      <w:pPr>
        <w:spacing w:line="480" w:lineRule="auto"/>
        <w:ind w:firstLine="720"/>
        <w:rPr>
          <w:rFonts w:ascii="Times New Roman" w:eastAsia="Times New Roman" w:hAnsi="Times New Roman" w:cs="Times New Roman"/>
          <w:bCs/>
        </w:rPr>
      </w:pPr>
      <w:r w:rsidRPr="006A1E32">
        <w:rPr>
          <w:rFonts w:ascii="Times New Roman" w:eastAsia="Times New Roman" w:hAnsi="Times New Roman" w:cs="Times New Roman"/>
          <w:bCs/>
        </w:rPr>
        <w:t>Nursing is a dynamic profession, and evidence-based researchers keep on identifying new interventions for the prevention, diagnosis, and control of diabetes. Therefore, the training services are meant to familiarize the healthcare team with evidence-based information relating to the diagnosis, prevention, and treatment of diabetes</w:t>
      </w:r>
      <w:r w:rsidR="00F650B1" w:rsidRPr="006A1E32">
        <w:rPr>
          <w:rFonts w:ascii="Times New Roman" w:eastAsia="Times New Roman" w:hAnsi="Times New Roman" w:cs="Times New Roman"/>
          <w:bCs/>
        </w:rPr>
        <w:t xml:space="preserve"> (</w:t>
      </w:r>
      <w:r w:rsidR="00F650B1" w:rsidRPr="006A1E32">
        <w:rPr>
          <w:rFonts w:ascii="Times New Roman" w:eastAsia="Times New Roman" w:hAnsi="Times New Roman" w:cs="Times New Roman"/>
        </w:rPr>
        <w:t>Henderson</w:t>
      </w:r>
      <w:r w:rsidR="00F650B1" w:rsidRPr="006A1E32">
        <w:rPr>
          <w:rFonts w:ascii="Times New Roman" w:eastAsia="Times New Roman" w:hAnsi="Times New Roman" w:cs="Times New Roman"/>
          <w:bCs/>
          <w:color w:val="16190C"/>
        </w:rPr>
        <w:t xml:space="preserve"> et al., 2018)</w:t>
      </w:r>
      <w:r w:rsidRPr="006A1E32">
        <w:rPr>
          <w:rFonts w:ascii="Times New Roman" w:eastAsia="Times New Roman" w:hAnsi="Times New Roman" w:cs="Times New Roman"/>
          <w:bCs/>
        </w:rPr>
        <w:t xml:space="preserve">. Due to globalization, culturally diverse people have been able to move into different regions. Therefore, the hiring of a culturally competent healthcare team will facilitate the delivery of care services to </w:t>
      </w:r>
      <w:r w:rsidRPr="006A1E32">
        <w:rPr>
          <w:rFonts w:ascii="Times New Roman" w:eastAsia="Times New Roman" w:hAnsi="Times New Roman" w:cs="Times New Roman"/>
          <w:bCs/>
        </w:rPr>
        <w:lastRenderedPageBreak/>
        <w:t xml:space="preserve">all patients, irrespective of their cultural backgrounds. Besides, the implementation of telehealth will help the nursing staff to provide care services to remote patients.     </w:t>
      </w:r>
    </w:p>
    <w:p w:rsidR="00495043" w:rsidRPr="006A1E32" w:rsidRDefault="00495043" w:rsidP="006A1E32">
      <w:pPr>
        <w:spacing w:line="480" w:lineRule="auto"/>
        <w:jc w:val="center"/>
        <w:rPr>
          <w:rFonts w:ascii="Times New Roman" w:eastAsia="Times New Roman" w:hAnsi="Times New Roman" w:cs="Times New Roman"/>
          <w:b/>
          <w:bCs/>
        </w:rPr>
      </w:pPr>
      <w:r w:rsidRPr="006A1E32">
        <w:rPr>
          <w:rFonts w:ascii="Times New Roman" w:eastAsia="Times New Roman" w:hAnsi="Times New Roman" w:cs="Times New Roman"/>
          <w:b/>
          <w:bCs/>
        </w:rPr>
        <w:t>Importance of Policy and Practice Guidelines in Nurses' Work</w:t>
      </w:r>
    </w:p>
    <w:p w:rsidR="00495043" w:rsidRPr="006A1E32" w:rsidRDefault="00495043" w:rsidP="006A1E32">
      <w:pPr>
        <w:spacing w:line="480" w:lineRule="auto"/>
        <w:ind w:firstLine="720"/>
        <w:rPr>
          <w:rFonts w:ascii="Times New Roman" w:eastAsia="Times New Roman" w:hAnsi="Times New Roman" w:cs="Times New Roman"/>
          <w:bCs/>
        </w:rPr>
      </w:pPr>
      <w:r w:rsidRPr="006A1E32">
        <w:rPr>
          <w:rFonts w:ascii="Times New Roman" w:eastAsia="Times New Roman" w:hAnsi="Times New Roman" w:cs="Times New Roman"/>
          <w:bCs/>
        </w:rPr>
        <w:t>The regular training and education of nursing staff will result in job satisfaction. Notably, if nurses are trained regularly, their competence improves. Consequently, they become satisfied in their jobs and commit themselves to deliver high-quality and safe care services to patients. Regular training also helps nurses to advance professionally, and this also increases their satisfaction and commitment to their responsibilities</w:t>
      </w:r>
      <w:r w:rsidR="00F650B1" w:rsidRPr="006A1E32">
        <w:rPr>
          <w:rFonts w:ascii="Times New Roman" w:eastAsia="Times New Roman" w:hAnsi="Times New Roman" w:cs="Times New Roman"/>
          <w:bCs/>
        </w:rPr>
        <w:t xml:space="preserve"> (</w:t>
      </w:r>
      <w:r w:rsidR="00F650B1" w:rsidRPr="006A1E32">
        <w:rPr>
          <w:rFonts w:ascii="Times New Roman" w:eastAsia="Times New Roman" w:hAnsi="Times New Roman" w:cs="Times New Roman"/>
        </w:rPr>
        <w:t>Henderson</w:t>
      </w:r>
      <w:r w:rsidR="00F650B1" w:rsidRPr="006A1E32">
        <w:rPr>
          <w:rFonts w:ascii="Times New Roman" w:eastAsia="Times New Roman" w:hAnsi="Times New Roman" w:cs="Times New Roman"/>
          <w:bCs/>
          <w:color w:val="16190C"/>
        </w:rPr>
        <w:t xml:space="preserve"> et al., 2018)</w:t>
      </w:r>
      <w:r w:rsidRPr="006A1E32">
        <w:rPr>
          <w:rFonts w:ascii="Times New Roman" w:eastAsia="Times New Roman" w:hAnsi="Times New Roman" w:cs="Times New Roman"/>
          <w:bCs/>
        </w:rPr>
        <w:t xml:space="preserve">. The implementation of telehealth will also change the way nurses operate. For example, nurses will be able to offer care suing technologies like video conferencing. Video conferencing will help nurses to examine patients virtually, thereby reducing risks, such as hospital-acquired diseases associated with physical interaction between patients and nurses.  </w:t>
      </w:r>
    </w:p>
    <w:p w:rsidR="00495043" w:rsidRPr="006A1E32" w:rsidRDefault="00495043" w:rsidP="006A1E32">
      <w:pPr>
        <w:spacing w:line="480" w:lineRule="auto"/>
        <w:jc w:val="center"/>
        <w:rPr>
          <w:rFonts w:ascii="Times New Roman" w:eastAsia="Times New Roman" w:hAnsi="Times New Roman" w:cs="Times New Roman"/>
          <w:b/>
          <w:bCs/>
        </w:rPr>
      </w:pPr>
      <w:r w:rsidRPr="006A1E32">
        <w:rPr>
          <w:rFonts w:ascii="Times New Roman" w:eastAsia="Times New Roman" w:hAnsi="Times New Roman" w:cs="Times New Roman"/>
          <w:b/>
          <w:bCs/>
        </w:rPr>
        <w:t>Role of Nursing Staff in Policy Implementation</w:t>
      </w:r>
    </w:p>
    <w:p w:rsidR="00495043" w:rsidRPr="006A1E32" w:rsidRDefault="00495043" w:rsidP="006A1E32">
      <w:pPr>
        <w:spacing w:line="480" w:lineRule="auto"/>
        <w:ind w:firstLine="720"/>
        <w:rPr>
          <w:rFonts w:ascii="Times New Roman" w:eastAsia="Times New Roman" w:hAnsi="Times New Roman" w:cs="Times New Roman"/>
          <w:bCs/>
        </w:rPr>
      </w:pPr>
      <w:r w:rsidRPr="006A1E32">
        <w:rPr>
          <w:rFonts w:ascii="Times New Roman" w:eastAsia="Times New Roman" w:hAnsi="Times New Roman" w:cs="Times New Roman"/>
          <w:bCs/>
        </w:rPr>
        <w:t>Nursing staff will play vital roles in the implementation of the developed policy to aid in the prevention and management of diabetes. Notably, nurses will be able to offer treatment services to diabetic patients. Specifically, nurses will be able to administer insulin therapies to diabetic patients to reduce their suffering and improve the quality of their lives</w:t>
      </w:r>
      <w:r w:rsidR="00322052" w:rsidRPr="006A1E32">
        <w:rPr>
          <w:rFonts w:ascii="Times New Roman" w:eastAsia="Times New Roman" w:hAnsi="Times New Roman" w:cs="Times New Roman"/>
          <w:bCs/>
        </w:rPr>
        <w:t xml:space="preserve"> (</w:t>
      </w:r>
      <w:r w:rsidR="00322052" w:rsidRPr="00F650B1">
        <w:rPr>
          <w:rFonts w:ascii="Times New Roman" w:eastAsia="Times New Roman" w:hAnsi="Times New Roman" w:cs="Times New Roman"/>
        </w:rPr>
        <w:t>Riordan</w:t>
      </w:r>
      <w:r w:rsidR="00322052" w:rsidRPr="006A1E32">
        <w:rPr>
          <w:rFonts w:ascii="Times New Roman" w:eastAsia="Times New Roman" w:hAnsi="Times New Roman" w:cs="Times New Roman"/>
        </w:rPr>
        <w:t xml:space="preserve"> et al., 2017)</w:t>
      </w:r>
      <w:r w:rsidRPr="006A1E32">
        <w:rPr>
          <w:rFonts w:ascii="Times New Roman" w:eastAsia="Times New Roman" w:hAnsi="Times New Roman" w:cs="Times New Roman"/>
          <w:bCs/>
        </w:rPr>
        <w:t xml:space="preserve">. Nurses will also monitor the progress of patients to determine the effectiveness of administered medications. In addition, nurses will educate patients and their families on effective interventions that can aid in the prevention and management of diabetes. Such interventions include regular checking of blood sugar and pressure, physical activeness, and healthy diets. </w:t>
      </w:r>
    </w:p>
    <w:p w:rsidR="00495043" w:rsidRPr="006A1E32" w:rsidRDefault="00495043" w:rsidP="006A1E32">
      <w:pPr>
        <w:spacing w:line="480" w:lineRule="auto"/>
        <w:jc w:val="center"/>
        <w:rPr>
          <w:rFonts w:ascii="Times New Roman" w:eastAsia="Times New Roman" w:hAnsi="Times New Roman" w:cs="Times New Roman"/>
          <w:b/>
          <w:bCs/>
        </w:rPr>
      </w:pPr>
      <w:r w:rsidRPr="006A1E32">
        <w:rPr>
          <w:rFonts w:ascii="Times New Roman" w:eastAsia="Times New Roman" w:hAnsi="Times New Roman" w:cs="Times New Roman"/>
          <w:b/>
          <w:bCs/>
        </w:rPr>
        <w:t>Training Nursing Staff on the Policy</w:t>
      </w:r>
    </w:p>
    <w:p w:rsidR="00495043" w:rsidRPr="006A1E32" w:rsidRDefault="00495043" w:rsidP="006A1E32">
      <w:pPr>
        <w:spacing w:line="480" w:lineRule="auto"/>
        <w:ind w:firstLine="720"/>
        <w:rPr>
          <w:rFonts w:ascii="Times New Roman" w:eastAsia="Times New Roman" w:hAnsi="Times New Roman" w:cs="Times New Roman"/>
          <w:bCs/>
        </w:rPr>
      </w:pPr>
      <w:r w:rsidRPr="006A1E32">
        <w:rPr>
          <w:rFonts w:ascii="Times New Roman" w:eastAsia="Times New Roman" w:hAnsi="Times New Roman" w:cs="Times New Roman"/>
          <w:bCs/>
        </w:rPr>
        <w:lastRenderedPageBreak/>
        <w:t>In order to ensure the success of the developed policy, training of nursing staff will be an integral intervention. Ideally, for the implementation of any policy to be successful, the involved implementation team needs to be familiar with the policy. Therefore, it is imperative for the healthcare facility to train the nursing staff on what the policy entails and its resulting benefits to the organization, staff, and patients. In addition, the training of nursing staff is one of the strategies the facility can use to avoid change resistance from the nursing staff. Also, for the healthcare team to offer effective training services to patients and families, the healthcare team first needs to be trained so that they may have adequate knowledge and skills to train patients</w:t>
      </w:r>
      <w:r w:rsidR="00322052" w:rsidRPr="006A1E32">
        <w:rPr>
          <w:rFonts w:ascii="Times New Roman" w:eastAsia="Times New Roman" w:hAnsi="Times New Roman" w:cs="Times New Roman"/>
          <w:bCs/>
        </w:rPr>
        <w:t xml:space="preserve"> (</w:t>
      </w:r>
      <w:r w:rsidR="00322052" w:rsidRPr="00322052">
        <w:rPr>
          <w:rFonts w:ascii="Times New Roman" w:eastAsia="Times New Roman" w:hAnsi="Times New Roman" w:cs="Times New Roman"/>
        </w:rPr>
        <w:t>Drincic</w:t>
      </w:r>
      <w:r w:rsidR="00322052" w:rsidRPr="006A1E32">
        <w:rPr>
          <w:rFonts w:ascii="Times New Roman" w:eastAsia="Times New Roman" w:hAnsi="Times New Roman" w:cs="Times New Roman"/>
        </w:rPr>
        <w:t xml:space="preserve"> et al., 2018)</w:t>
      </w:r>
      <w:r w:rsidRPr="006A1E32">
        <w:rPr>
          <w:rFonts w:ascii="Times New Roman" w:eastAsia="Times New Roman" w:hAnsi="Times New Roman" w:cs="Times New Roman"/>
          <w:bCs/>
        </w:rPr>
        <w:t xml:space="preserve">.    </w:t>
      </w:r>
    </w:p>
    <w:p w:rsidR="00495043" w:rsidRPr="006A1E32" w:rsidRDefault="00495043" w:rsidP="006A1E32">
      <w:pPr>
        <w:spacing w:line="480" w:lineRule="auto"/>
        <w:jc w:val="center"/>
        <w:rPr>
          <w:rFonts w:ascii="Times New Roman" w:eastAsia="Times New Roman" w:hAnsi="Times New Roman" w:cs="Times New Roman"/>
          <w:b/>
          <w:bCs/>
        </w:rPr>
      </w:pPr>
      <w:r w:rsidRPr="006A1E32">
        <w:rPr>
          <w:rFonts w:ascii="Times New Roman" w:eastAsia="Times New Roman" w:hAnsi="Times New Roman" w:cs="Times New Roman"/>
          <w:b/>
          <w:bCs/>
        </w:rPr>
        <w:t>Training Process</w:t>
      </w:r>
    </w:p>
    <w:p w:rsidR="00495043" w:rsidRPr="006A1E32" w:rsidRDefault="00495043" w:rsidP="006A1E32">
      <w:pPr>
        <w:spacing w:line="480" w:lineRule="auto"/>
        <w:ind w:firstLine="720"/>
        <w:rPr>
          <w:rFonts w:ascii="Times New Roman" w:eastAsia="Times New Roman" w:hAnsi="Times New Roman" w:cs="Times New Roman"/>
          <w:bCs/>
        </w:rPr>
      </w:pPr>
      <w:r w:rsidRPr="006A1E32">
        <w:rPr>
          <w:rFonts w:ascii="Times New Roman" w:eastAsia="Times New Roman" w:hAnsi="Times New Roman" w:cs="Times New Roman"/>
          <w:bCs/>
        </w:rPr>
        <w:t>Workshops will be organized to facilitate the training of the healthcare team. Prior to the actual training, the healthcare team will have to fill a questionnaire that will help the management of the facility understand where to channel more resources and efforts in the training program. The nursing staff will be subjected to daily training sessions of one hour. The training sessions will focus on diabetes interventions like prevention, diagnosis, and management</w:t>
      </w:r>
      <w:r w:rsidR="00322052" w:rsidRPr="006A1E32">
        <w:rPr>
          <w:rFonts w:ascii="Times New Roman" w:eastAsia="Times New Roman" w:hAnsi="Times New Roman" w:cs="Times New Roman"/>
          <w:bCs/>
        </w:rPr>
        <w:t xml:space="preserve"> (</w:t>
      </w:r>
      <w:r w:rsidR="00322052" w:rsidRPr="00322052">
        <w:rPr>
          <w:rFonts w:ascii="Times New Roman" w:eastAsia="Times New Roman" w:hAnsi="Times New Roman" w:cs="Times New Roman"/>
        </w:rPr>
        <w:t>Mandel</w:t>
      </w:r>
      <w:r w:rsidR="00322052" w:rsidRPr="006A1E32">
        <w:rPr>
          <w:rFonts w:ascii="Times New Roman" w:eastAsia="Times New Roman" w:hAnsi="Times New Roman" w:cs="Times New Roman"/>
        </w:rPr>
        <w:t xml:space="preserve"> et al., 2019)</w:t>
      </w:r>
      <w:r w:rsidRPr="006A1E32">
        <w:rPr>
          <w:rFonts w:ascii="Times New Roman" w:eastAsia="Times New Roman" w:hAnsi="Times New Roman" w:cs="Times New Roman"/>
          <w:bCs/>
        </w:rPr>
        <w:t xml:space="preserve">. External trainers will facilitate the training sessions. In the training sessions, the nursing staff will be grouped into different categories as one of the ways of fostering teamwork and collaboration among the healthcare team.   </w:t>
      </w:r>
    </w:p>
    <w:p w:rsidR="00495043" w:rsidRPr="006A1E32" w:rsidRDefault="00495043" w:rsidP="006A1E32">
      <w:pPr>
        <w:spacing w:line="480" w:lineRule="auto"/>
        <w:jc w:val="center"/>
        <w:rPr>
          <w:rFonts w:ascii="Times New Roman" w:eastAsia="Times New Roman" w:hAnsi="Times New Roman" w:cs="Times New Roman"/>
          <w:b/>
          <w:bCs/>
        </w:rPr>
      </w:pPr>
      <w:r w:rsidRPr="006A1E32">
        <w:rPr>
          <w:rFonts w:ascii="Times New Roman" w:eastAsia="Times New Roman" w:hAnsi="Times New Roman" w:cs="Times New Roman"/>
          <w:b/>
          <w:bCs/>
        </w:rPr>
        <w:t>Training Material for Skill Development</w:t>
      </w:r>
    </w:p>
    <w:p w:rsidR="00495043" w:rsidRPr="006A1E32" w:rsidRDefault="00495043" w:rsidP="006A1E32">
      <w:pPr>
        <w:spacing w:line="480" w:lineRule="auto"/>
        <w:ind w:firstLine="720"/>
        <w:rPr>
          <w:rFonts w:ascii="Times New Roman" w:eastAsia="Times New Roman" w:hAnsi="Times New Roman" w:cs="Times New Roman"/>
          <w:bCs/>
        </w:rPr>
      </w:pPr>
      <w:r w:rsidRPr="006A1E32">
        <w:rPr>
          <w:rFonts w:ascii="Times New Roman" w:eastAsia="Times New Roman" w:hAnsi="Times New Roman" w:cs="Times New Roman"/>
          <w:bCs/>
        </w:rPr>
        <w:t>Handouts containing user manuals for the training of patients and policy guidelines will be issued to the healthcare team. Nurses will also receive printed copies containing effective diabetes measures like diagnosis, prevention, and treatment</w:t>
      </w:r>
      <w:r w:rsidR="00322052" w:rsidRPr="006A1E32">
        <w:rPr>
          <w:rFonts w:ascii="Times New Roman" w:eastAsia="Times New Roman" w:hAnsi="Times New Roman" w:cs="Times New Roman"/>
          <w:bCs/>
        </w:rPr>
        <w:t xml:space="preserve"> (</w:t>
      </w:r>
      <w:r w:rsidR="00322052" w:rsidRPr="00322052">
        <w:rPr>
          <w:rFonts w:ascii="Times New Roman" w:eastAsia="Times New Roman" w:hAnsi="Times New Roman" w:cs="Times New Roman"/>
        </w:rPr>
        <w:t>Mandel</w:t>
      </w:r>
      <w:r w:rsidR="00322052" w:rsidRPr="006A1E32">
        <w:rPr>
          <w:rFonts w:ascii="Times New Roman" w:eastAsia="Times New Roman" w:hAnsi="Times New Roman" w:cs="Times New Roman"/>
        </w:rPr>
        <w:t xml:space="preserve"> et al., 2019)</w:t>
      </w:r>
      <w:r w:rsidRPr="006A1E32">
        <w:rPr>
          <w:rFonts w:ascii="Times New Roman" w:eastAsia="Times New Roman" w:hAnsi="Times New Roman" w:cs="Times New Roman"/>
          <w:bCs/>
        </w:rPr>
        <w:t xml:space="preserve">. In to familiarize the nursing staff with telehealth, each will be given a computer and a mobile phone, </w:t>
      </w:r>
      <w:r w:rsidRPr="006A1E32">
        <w:rPr>
          <w:rFonts w:ascii="Times New Roman" w:eastAsia="Times New Roman" w:hAnsi="Times New Roman" w:cs="Times New Roman"/>
          <w:bCs/>
        </w:rPr>
        <w:lastRenderedPageBreak/>
        <w:t xml:space="preserve">both for the organization, whereby the facilitator will be able to communicate with each staff virtually.    </w:t>
      </w:r>
    </w:p>
    <w:p w:rsidR="00495043" w:rsidRPr="006A1E32" w:rsidRDefault="00495043" w:rsidP="006A1E32">
      <w:pPr>
        <w:spacing w:line="480" w:lineRule="auto"/>
        <w:jc w:val="center"/>
        <w:rPr>
          <w:rFonts w:ascii="Times New Roman" w:eastAsia="Times New Roman" w:hAnsi="Times New Roman" w:cs="Times New Roman"/>
          <w:b/>
          <w:bCs/>
        </w:rPr>
      </w:pPr>
      <w:r w:rsidRPr="006A1E32">
        <w:rPr>
          <w:rFonts w:ascii="Times New Roman" w:eastAsia="Times New Roman" w:hAnsi="Times New Roman" w:cs="Times New Roman"/>
          <w:b/>
          <w:bCs/>
        </w:rPr>
        <w:t>Conclusion</w:t>
      </w:r>
    </w:p>
    <w:p w:rsidR="00436245" w:rsidRPr="006A1E32" w:rsidRDefault="00495043" w:rsidP="006A1E32">
      <w:pPr>
        <w:spacing w:line="480" w:lineRule="auto"/>
        <w:ind w:firstLine="720"/>
        <w:rPr>
          <w:rFonts w:ascii="Times New Roman" w:eastAsia="Times New Roman" w:hAnsi="Times New Roman" w:cs="Times New Roman"/>
          <w:bCs/>
        </w:rPr>
      </w:pPr>
      <w:r w:rsidRPr="006A1E32">
        <w:rPr>
          <w:rFonts w:ascii="Times New Roman" w:eastAsia="Times New Roman" w:hAnsi="Times New Roman" w:cs="Times New Roman"/>
          <w:bCs/>
        </w:rPr>
        <w:t xml:space="preserve">The developed policy was meant to help the management of Mercy Medical Center equip its healthcare with competence in the prevention, diagnosis, and management of diabetes. The proposed guidelines include the use of telehealth, training of nursing staff, patients, and families. A training program will be an integral intervention to equip the nursing team with evidence-based information and skills to aid in the management of diabetes. The training program will lead to job satisfaction and the delivery of safe and high-quality care to diabetic patients.   </w:t>
      </w:r>
    </w:p>
    <w:p w:rsidR="006A1E32" w:rsidRDefault="006A1E32" w:rsidP="006A1E32">
      <w:pPr>
        <w:spacing w:line="480" w:lineRule="auto"/>
        <w:jc w:val="center"/>
        <w:rPr>
          <w:rFonts w:ascii="Times New Roman" w:eastAsia="Times New Roman" w:hAnsi="Times New Roman" w:cs="Times New Roman"/>
          <w:b/>
          <w:bCs/>
        </w:rPr>
      </w:pPr>
    </w:p>
    <w:p w:rsidR="006A1E32" w:rsidRDefault="006A1E32" w:rsidP="006A1E32">
      <w:pPr>
        <w:spacing w:line="480" w:lineRule="auto"/>
        <w:jc w:val="center"/>
        <w:rPr>
          <w:rFonts w:ascii="Times New Roman" w:eastAsia="Times New Roman" w:hAnsi="Times New Roman" w:cs="Times New Roman"/>
          <w:b/>
          <w:bCs/>
        </w:rPr>
      </w:pPr>
    </w:p>
    <w:p w:rsidR="006A1E32" w:rsidRDefault="006A1E32" w:rsidP="006A1E32">
      <w:pPr>
        <w:spacing w:line="480" w:lineRule="auto"/>
        <w:jc w:val="center"/>
        <w:rPr>
          <w:rFonts w:ascii="Times New Roman" w:eastAsia="Times New Roman" w:hAnsi="Times New Roman" w:cs="Times New Roman"/>
          <w:b/>
          <w:bCs/>
        </w:rPr>
      </w:pPr>
    </w:p>
    <w:p w:rsidR="006A1E32" w:rsidRDefault="006A1E32" w:rsidP="006A1E32">
      <w:pPr>
        <w:spacing w:line="480" w:lineRule="auto"/>
        <w:jc w:val="center"/>
        <w:rPr>
          <w:rFonts w:ascii="Times New Roman" w:eastAsia="Times New Roman" w:hAnsi="Times New Roman" w:cs="Times New Roman"/>
          <w:b/>
          <w:bCs/>
        </w:rPr>
      </w:pPr>
    </w:p>
    <w:p w:rsidR="006A1E32" w:rsidRDefault="006A1E32" w:rsidP="006A1E32">
      <w:pPr>
        <w:spacing w:line="480" w:lineRule="auto"/>
        <w:jc w:val="center"/>
        <w:rPr>
          <w:rFonts w:ascii="Times New Roman" w:eastAsia="Times New Roman" w:hAnsi="Times New Roman" w:cs="Times New Roman"/>
          <w:b/>
          <w:bCs/>
        </w:rPr>
      </w:pPr>
    </w:p>
    <w:p w:rsidR="006A1E32" w:rsidRDefault="006A1E32" w:rsidP="006A1E32">
      <w:pPr>
        <w:spacing w:line="480" w:lineRule="auto"/>
        <w:jc w:val="center"/>
        <w:rPr>
          <w:rFonts w:ascii="Times New Roman" w:eastAsia="Times New Roman" w:hAnsi="Times New Roman" w:cs="Times New Roman"/>
          <w:b/>
          <w:bCs/>
        </w:rPr>
      </w:pPr>
    </w:p>
    <w:p w:rsidR="006A1E32" w:rsidRDefault="006A1E32" w:rsidP="006A1E32">
      <w:pPr>
        <w:spacing w:line="480" w:lineRule="auto"/>
        <w:jc w:val="center"/>
        <w:rPr>
          <w:rFonts w:ascii="Times New Roman" w:eastAsia="Times New Roman" w:hAnsi="Times New Roman" w:cs="Times New Roman"/>
          <w:b/>
          <w:bCs/>
        </w:rPr>
      </w:pPr>
    </w:p>
    <w:p w:rsidR="006A1E32" w:rsidRDefault="006A1E32" w:rsidP="006A1E32">
      <w:pPr>
        <w:spacing w:line="480" w:lineRule="auto"/>
        <w:jc w:val="center"/>
        <w:rPr>
          <w:rFonts w:ascii="Times New Roman" w:eastAsia="Times New Roman" w:hAnsi="Times New Roman" w:cs="Times New Roman"/>
          <w:b/>
          <w:bCs/>
        </w:rPr>
      </w:pPr>
    </w:p>
    <w:p w:rsidR="006A1E32" w:rsidRDefault="006A1E32" w:rsidP="006A1E32">
      <w:pPr>
        <w:spacing w:line="480" w:lineRule="auto"/>
        <w:jc w:val="center"/>
        <w:rPr>
          <w:rFonts w:ascii="Times New Roman" w:eastAsia="Times New Roman" w:hAnsi="Times New Roman" w:cs="Times New Roman"/>
          <w:b/>
          <w:bCs/>
        </w:rPr>
      </w:pPr>
    </w:p>
    <w:p w:rsidR="006A1E32" w:rsidRDefault="006A1E32" w:rsidP="006A1E32">
      <w:pPr>
        <w:spacing w:line="480" w:lineRule="auto"/>
        <w:jc w:val="center"/>
        <w:rPr>
          <w:rFonts w:ascii="Times New Roman" w:eastAsia="Times New Roman" w:hAnsi="Times New Roman" w:cs="Times New Roman"/>
          <w:b/>
          <w:bCs/>
        </w:rPr>
      </w:pPr>
    </w:p>
    <w:p w:rsidR="006A1E32" w:rsidRDefault="006A1E32" w:rsidP="006A1E32">
      <w:pPr>
        <w:spacing w:line="480" w:lineRule="auto"/>
        <w:jc w:val="center"/>
        <w:rPr>
          <w:rFonts w:ascii="Times New Roman" w:eastAsia="Times New Roman" w:hAnsi="Times New Roman" w:cs="Times New Roman"/>
          <w:b/>
          <w:bCs/>
        </w:rPr>
      </w:pPr>
    </w:p>
    <w:p w:rsidR="006A1E32" w:rsidRDefault="006A1E32" w:rsidP="006A1E32">
      <w:pPr>
        <w:spacing w:line="480" w:lineRule="auto"/>
        <w:jc w:val="center"/>
        <w:rPr>
          <w:rFonts w:ascii="Times New Roman" w:eastAsia="Times New Roman" w:hAnsi="Times New Roman" w:cs="Times New Roman"/>
          <w:b/>
          <w:bCs/>
        </w:rPr>
      </w:pPr>
    </w:p>
    <w:p w:rsidR="006A1E32" w:rsidRDefault="006A1E32" w:rsidP="006A1E32">
      <w:pPr>
        <w:spacing w:line="480" w:lineRule="auto"/>
        <w:jc w:val="center"/>
        <w:rPr>
          <w:rFonts w:ascii="Times New Roman" w:eastAsia="Times New Roman" w:hAnsi="Times New Roman" w:cs="Times New Roman"/>
          <w:b/>
          <w:bCs/>
        </w:rPr>
      </w:pPr>
    </w:p>
    <w:p w:rsidR="006A1E32" w:rsidRDefault="006A1E32" w:rsidP="006A1E32">
      <w:pPr>
        <w:spacing w:line="480" w:lineRule="auto"/>
        <w:jc w:val="center"/>
        <w:rPr>
          <w:rFonts w:ascii="Times New Roman" w:eastAsia="Times New Roman" w:hAnsi="Times New Roman" w:cs="Times New Roman"/>
          <w:b/>
          <w:bCs/>
        </w:rPr>
      </w:pPr>
    </w:p>
    <w:p w:rsidR="00F650B1" w:rsidRPr="006A1E32" w:rsidRDefault="00F650B1" w:rsidP="006A1E32">
      <w:pPr>
        <w:spacing w:line="480" w:lineRule="auto"/>
        <w:jc w:val="center"/>
        <w:rPr>
          <w:rFonts w:ascii="Times New Roman" w:eastAsia="Times New Roman" w:hAnsi="Times New Roman" w:cs="Times New Roman"/>
          <w:b/>
          <w:bCs/>
        </w:rPr>
      </w:pPr>
      <w:bookmarkStart w:id="0" w:name="_GoBack"/>
      <w:bookmarkEnd w:id="0"/>
      <w:r w:rsidRPr="006A1E32">
        <w:rPr>
          <w:rFonts w:ascii="Times New Roman" w:eastAsia="Times New Roman" w:hAnsi="Times New Roman" w:cs="Times New Roman"/>
          <w:b/>
          <w:bCs/>
        </w:rPr>
        <w:lastRenderedPageBreak/>
        <w:t>References</w:t>
      </w:r>
    </w:p>
    <w:p w:rsidR="006A1E32" w:rsidRPr="00322052" w:rsidRDefault="006A1E32" w:rsidP="006A1E32">
      <w:pPr>
        <w:spacing w:line="480" w:lineRule="auto"/>
        <w:ind w:left="720" w:hanging="720"/>
        <w:rPr>
          <w:rFonts w:ascii="Times New Roman" w:eastAsia="Times New Roman" w:hAnsi="Times New Roman" w:cs="Times New Roman"/>
        </w:rPr>
      </w:pPr>
      <w:r w:rsidRPr="00322052">
        <w:rPr>
          <w:rFonts w:ascii="Times New Roman" w:eastAsia="Times New Roman" w:hAnsi="Times New Roman" w:cs="Times New Roman"/>
        </w:rPr>
        <w:t xml:space="preserve">Drincic, A. T., Akkireddy, P., &amp;Knezevich, J. T. (2018). Common models used for inpatient diabetes management. </w:t>
      </w:r>
      <w:r w:rsidRPr="00322052">
        <w:rPr>
          <w:rFonts w:ascii="Times New Roman" w:eastAsia="Times New Roman" w:hAnsi="Times New Roman" w:cs="Times New Roman"/>
          <w:i/>
          <w:iCs/>
        </w:rPr>
        <w:t>Current diabetes reports</w:t>
      </w:r>
      <w:r w:rsidRPr="00322052">
        <w:rPr>
          <w:rFonts w:ascii="Times New Roman" w:eastAsia="Times New Roman" w:hAnsi="Times New Roman" w:cs="Times New Roman"/>
        </w:rPr>
        <w:t xml:space="preserve">, </w:t>
      </w:r>
      <w:r w:rsidRPr="00322052">
        <w:rPr>
          <w:rFonts w:ascii="Times New Roman" w:eastAsia="Times New Roman" w:hAnsi="Times New Roman" w:cs="Times New Roman"/>
          <w:i/>
          <w:iCs/>
        </w:rPr>
        <w:t>18</w:t>
      </w:r>
      <w:r w:rsidRPr="00322052">
        <w:rPr>
          <w:rFonts w:ascii="Times New Roman" w:eastAsia="Times New Roman" w:hAnsi="Times New Roman" w:cs="Times New Roman"/>
        </w:rPr>
        <w:t>(3), 1-13.</w:t>
      </w:r>
    </w:p>
    <w:p w:rsidR="006A1E32" w:rsidRPr="006A1E32" w:rsidRDefault="006A1E32" w:rsidP="006A1E32">
      <w:pPr>
        <w:spacing w:line="480" w:lineRule="auto"/>
        <w:ind w:left="720" w:hanging="720"/>
        <w:rPr>
          <w:rFonts w:ascii="Times New Roman" w:eastAsia="Times New Roman" w:hAnsi="Times New Roman" w:cs="Times New Roman"/>
        </w:rPr>
      </w:pPr>
      <w:r w:rsidRPr="00F650B1">
        <w:rPr>
          <w:rFonts w:ascii="Times New Roman" w:eastAsia="Times New Roman" w:hAnsi="Times New Roman" w:cs="Times New Roman"/>
        </w:rPr>
        <w:t>Feo, R., Rasmussen, P., Wiechula, R., Conroy, T., &amp;Kitson, A. (2017).Developing effective and caring nurse-patient relationships.</w:t>
      </w:r>
      <w:r w:rsidRPr="00F650B1">
        <w:rPr>
          <w:rFonts w:ascii="Times New Roman" w:eastAsia="Times New Roman" w:hAnsi="Times New Roman" w:cs="Times New Roman"/>
          <w:i/>
          <w:iCs/>
        </w:rPr>
        <w:t>Nursing Standard (2014+)</w:t>
      </w:r>
      <w:r w:rsidRPr="00F650B1">
        <w:rPr>
          <w:rFonts w:ascii="Times New Roman" w:eastAsia="Times New Roman" w:hAnsi="Times New Roman" w:cs="Times New Roman"/>
        </w:rPr>
        <w:t xml:space="preserve">, </w:t>
      </w:r>
      <w:r w:rsidRPr="00F650B1">
        <w:rPr>
          <w:rFonts w:ascii="Times New Roman" w:eastAsia="Times New Roman" w:hAnsi="Times New Roman" w:cs="Times New Roman"/>
          <w:i/>
          <w:iCs/>
        </w:rPr>
        <w:t>31</w:t>
      </w:r>
      <w:r w:rsidRPr="00F650B1">
        <w:rPr>
          <w:rFonts w:ascii="Times New Roman" w:eastAsia="Times New Roman" w:hAnsi="Times New Roman" w:cs="Times New Roman"/>
        </w:rPr>
        <w:t>(28), 54.</w:t>
      </w:r>
    </w:p>
    <w:p w:rsidR="006A1E32" w:rsidRPr="006A1E32" w:rsidRDefault="006A1E32" w:rsidP="006A1E32">
      <w:pPr>
        <w:spacing w:line="480" w:lineRule="auto"/>
        <w:ind w:left="720" w:hanging="720"/>
        <w:rPr>
          <w:rFonts w:ascii="Times New Roman" w:eastAsia="Times New Roman" w:hAnsi="Times New Roman" w:cs="Times New Roman"/>
        </w:rPr>
      </w:pPr>
      <w:r w:rsidRPr="006A1E32">
        <w:rPr>
          <w:rFonts w:ascii="Times New Roman" w:eastAsia="Times New Roman" w:hAnsi="Times New Roman" w:cs="Times New Roman"/>
        </w:rPr>
        <w:t xml:space="preserve">Henderson, S., Horne, M., Hills, R., &amp; Kendall, E. (2018). Cultural competence in healthcare in the community: A concept analysis. </w:t>
      </w:r>
      <w:r w:rsidRPr="006A1E32">
        <w:rPr>
          <w:rFonts w:ascii="Times New Roman" w:eastAsia="Times New Roman" w:hAnsi="Times New Roman" w:cs="Times New Roman"/>
          <w:i/>
          <w:iCs/>
        </w:rPr>
        <w:t>Health &amp; Social Care in the Community</w:t>
      </w:r>
      <w:r w:rsidRPr="006A1E32">
        <w:rPr>
          <w:rFonts w:ascii="Times New Roman" w:eastAsia="Times New Roman" w:hAnsi="Times New Roman" w:cs="Times New Roman"/>
        </w:rPr>
        <w:t xml:space="preserve">, </w:t>
      </w:r>
      <w:r w:rsidRPr="006A1E32">
        <w:rPr>
          <w:rFonts w:ascii="Times New Roman" w:eastAsia="Times New Roman" w:hAnsi="Times New Roman" w:cs="Times New Roman"/>
          <w:i/>
          <w:iCs/>
        </w:rPr>
        <w:t>26</w:t>
      </w:r>
      <w:r w:rsidRPr="006A1E32">
        <w:rPr>
          <w:rFonts w:ascii="Times New Roman" w:eastAsia="Times New Roman" w:hAnsi="Times New Roman" w:cs="Times New Roman"/>
        </w:rPr>
        <w:t>(4), 590-603.</w:t>
      </w:r>
    </w:p>
    <w:p w:rsidR="006A1E32" w:rsidRPr="006A1E32" w:rsidRDefault="006A1E32" w:rsidP="006A1E32">
      <w:pPr>
        <w:spacing w:line="480" w:lineRule="auto"/>
        <w:ind w:left="720" w:hanging="720"/>
        <w:rPr>
          <w:rFonts w:ascii="Times New Roman" w:eastAsia="Times New Roman" w:hAnsi="Times New Roman" w:cs="Times New Roman"/>
        </w:rPr>
      </w:pPr>
      <w:r w:rsidRPr="00322052">
        <w:rPr>
          <w:rFonts w:ascii="Times New Roman" w:eastAsia="Times New Roman" w:hAnsi="Times New Roman" w:cs="Times New Roman"/>
        </w:rPr>
        <w:t>Mandel, S. R., Langan, S., Mathioudakis, N. N., Sidhaye, A. R., Bashura, H., Bie, J. Y., ... &amp;Zilbermint, M. (2019). Retrospective study of inpatient diabetes management service, length of stay and 30-day readmission rate of patients with diabetes at a community hospital.</w:t>
      </w:r>
      <w:r w:rsidRPr="00322052">
        <w:rPr>
          <w:rFonts w:ascii="Times New Roman" w:eastAsia="Times New Roman" w:hAnsi="Times New Roman" w:cs="Times New Roman"/>
          <w:i/>
          <w:iCs/>
        </w:rPr>
        <w:t>Journal of community hospital internal medicine perspectives</w:t>
      </w:r>
      <w:r w:rsidRPr="00322052">
        <w:rPr>
          <w:rFonts w:ascii="Times New Roman" w:eastAsia="Times New Roman" w:hAnsi="Times New Roman" w:cs="Times New Roman"/>
        </w:rPr>
        <w:t xml:space="preserve">, </w:t>
      </w:r>
      <w:r w:rsidRPr="00322052">
        <w:rPr>
          <w:rFonts w:ascii="Times New Roman" w:eastAsia="Times New Roman" w:hAnsi="Times New Roman" w:cs="Times New Roman"/>
          <w:i/>
          <w:iCs/>
        </w:rPr>
        <w:t>9</w:t>
      </w:r>
      <w:r w:rsidRPr="00322052">
        <w:rPr>
          <w:rFonts w:ascii="Times New Roman" w:eastAsia="Times New Roman" w:hAnsi="Times New Roman" w:cs="Times New Roman"/>
        </w:rPr>
        <w:t>(2), 64-73.</w:t>
      </w:r>
    </w:p>
    <w:p w:rsidR="006A1E32" w:rsidRPr="006A1E32" w:rsidRDefault="006A1E32" w:rsidP="006A1E32">
      <w:pPr>
        <w:spacing w:line="480" w:lineRule="auto"/>
        <w:ind w:left="720" w:hanging="720"/>
        <w:rPr>
          <w:rFonts w:ascii="Times New Roman" w:eastAsia="Times New Roman" w:hAnsi="Times New Roman" w:cs="Times New Roman"/>
        </w:rPr>
      </w:pPr>
      <w:r w:rsidRPr="00F650B1">
        <w:rPr>
          <w:rFonts w:ascii="Times New Roman" w:eastAsia="Times New Roman" w:hAnsi="Times New Roman" w:cs="Times New Roman"/>
        </w:rPr>
        <w:t>McDonnell, M. E. (2018). Telemedicine in complex diabetes management.</w:t>
      </w:r>
      <w:r w:rsidRPr="00F650B1">
        <w:rPr>
          <w:rFonts w:ascii="Times New Roman" w:eastAsia="Times New Roman" w:hAnsi="Times New Roman" w:cs="Times New Roman"/>
          <w:i/>
          <w:iCs/>
        </w:rPr>
        <w:t>Current diabetes reports</w:t>
      </w:r>
      <w:r w:rsidRPr="00F650B1">
        <w:rPr>
          <w:rFonts w:ascii="Times New Roman" w:eastAsia="Times New Roman" w:hAnsi="Times New Roman" w:cs="Times New Roman"/>
        </w:rPr>
        <w:t xml:space="preserve">, </w:t>
      </w:r>
      <w:r w:rsidRPr="00F650B1">
        <w:rPr>
          <w:rFonts w:ascii="Times New Roman" w:eastAsia="Times New Roman" w:hAnsi="Times New Roman" w:cs="Times New Roman"/>
          <w:i/>
          <w:iCs/>
        </w:rPr>
        <w:t>18</w:t>
      </w:r>
      <w:r w:rsidRPr="00F650B1">
        <w:rPr>
          <w:rFonts w:ascii="Times New Roman" w:eastAsia="Times New Roman" w:hAnsi="Times New Roman" w:cs="Times New Roman"/>
        </w:rPr>
        <w:t>(7), 1-9.</w:t>
      </w:r>
    </w:p>
    <w:p w:rsidR="006A1E32" w:rsidRPr="006A1E32" w:rsidRDefault="006A1E32" w:rsidP="006A1E32">
      <w:pPr>
        <w:spacing w:line="480" w:lineRule="auto"/>
        <w:ind w:left="720" w:hanging="720"/>
        <w:rPr>
          <w:rFonts w:ascii="Times New Roman" w:eastAsia="Times New Roman" w:hAnsi="Times New Roman" w:cs="Times New Roman"/>
        </w:rPr>
      </w:pPr>
      <w:r w:rsidRPr="00F650B1">
        <w:rPr>
          <w:rFonts w:ascii="Times New Roman" w:eastAsia="Times New Roman" w:hAnsi="Times New Roman" w:cs="Times New Roman"/>
        </w:rPr>
        <w:t xml:space="preserve">Riordan, F., McHugh, S. M., Murphy, K., Barrett, J., &amp; Kearney, P. M. (2017). The role of nurse specialists in the delivery of integrated diabetes care: a cross-sectional survey of diabetes nurse specialist services. </w:t>
      </w:r>
      <w:r w:rsidRPr="00F650B1">
        <w:rPr>
          <w:rFonts w:ascii="Times New Roman" w:eastAsia="Times New Roman" w:hAnsi="Times New Roman" w:cs="Times New Roman"/>
          <w:i/>
          <w:iCs/>
        </w:rPr>
        <w:t>BMJ open</w:t>
      </w:r>
      <w:r w:rsidRPr="00F650B1">
        <w:rPr>
          <w:rFonts w:ascii="Times New Roman" w:eastAsia="Times New Roman" w:hAnsi="Times New Roman" w:cs="Times New Roman"/>
        </w:rPr>
        <w:t xml:space="preserve">, </w:t>
      </w:r>
      <w:r w:rsidRPr="00F650B1">
        <w:rPr>
          <w:rFonts w:ascii="Times New Roman" w:eastAsia="Times New Roman" w:hAnsi="Times New Roman" w:cs="Times New Roman"/>
          <w:i/>
          <w:iCs/>
        </w:rPr>
        <w:t>7</w:t>
      </w:r>
      <w:r w:rsidRPr="00F650B1">
        <w:rPr>
          <w:rFonts w:ascii="Times New Roman" w:eastAsia="Times New Roman" w:hAnsi="Times New Roman" w:cs="Times New Roman"/>
        </w:rPr>
        <w:t>(8), e015049.</w:t>
      </w:r>
    </w:p>
    <w:p w:rsidR="00322052" w:rsidRPr="00F650B1" w:rsidRDefault="00322052" w:rsidP="006A1E32">
      <w:pPr>
        <w:spacing w:line="480" w:lineRule="auto"/>
        <w:rPr>
          <w:rFonts w:ascii="Times New Roman" w:eastAsia="Times New Roman" w:hAnsi="Times New Roman" w:cs="Times New Roman"/>
        </w:rPr>
      </w:pPr>
    </w:p>
    <w:p w:rsidR="00F650B1" w:rsidRPr="00F650B1" w:rsidRDefault="00F650B1" w:rsidP="006A1E32">
      <w:pPr>
        <w:spacing w:line="480" w:lineRule="auto"/>
        <w:rPr>
          <w:rFonts w:ascii="Times New Roman" w:eastAsia="Times New Roman" w:hAnsi="Times New Roman" w:cs="Times New Roman"/>
        </w:rPr>
      </w:pPr>
    </w:p>
    <w:p w:rsidR="00F650B1" w:rsidRPr="006A1E32" w:rsidRDefault="00F650B1" w:rsidP="006A1E32">
      <w:pPr>
        <w:spacing w:line="480" w:lineRule="auto"/>
        <w:ind w:left="720" w:hanging="720"/>
        <w:rPr>
          <w:rFonts w:ascii="Times New Roman" w:eastAsia="Times New Roman" w:hAnsi="Times New Roman" w:cs="Times New Roman"/>
        </w:rPr>
      </w:pPr>
    </w:p>
    <w:p w:rsidR="00F650B1" w:rsidRPr="00F650B1" w:rsidRDefault="00F650B1" w:rsidP="006A1E32">
      <w:pPr>
        <w:spacing w:line="480" w:lineRule="auto"/>
        <w:rPr>
          <w:rFonts w:ascii="Times New Roman" w:eastAsia="Times New Roman" w:hAnsi="Times New Roman" w:cs="Times New Roman"/>
        </w:rPr>
      </w:pPr>
    </w:p>
    <w:p w:rsidR="00F650B1" w:rsidRPr="006A1E32" w:rsidRDefault="00F650B1" w:rsidP="006A1E32">
      <w:pPr>
        <w:spacing w:line="480" w:lineRule="auto"/>
        <w:rPr>
          <w:rFonts w:ascii="Times New Roman" w:hAnsi="Times New Roman" w:cs="Times New Roman"/>
        </w:rPr>
      </w:pPr>
    </w:p>
    <w:sectPr w:rsidR="00F650B1" w:rsidRPr="006A1E32" w:rsidSect="006A1E32">
      <w:headerReference w:type="default" r:id="rId6"/>
      <w:headerReference w:type="first" r:id="rId7"/>
      <w:pgSz w:w="12240" w:h="15840"/>
      <w:pgMar w:top="1440" w:right="1440" w:bottom="1440" w:left="144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77EBB" w:rsidRDefault="00677EBB" w:rsidP="006A1E32">
      <w:r>
        <w:separator/>
      </w:r>
    </w:p>
  </w:endnote>
  <w:endnote w:type="continuationSeparator" w:id="1">
    <w:p w:rsidR="00677EBB" w:rsidRDefault="00677EBB" w:rsidP="006A1E32">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77EBB" w:rsidRDefault="00677EBB" w:rsidP="006A1E32">
      <w:r>
        <w:separator/>
      </w:r>
    </w:p>
  </w:footnote>
  <w:footnote w:type="continuationSeparator" w:id="1">
    <w:p w:rsidR="00677EBB" w:rsidRDefault="00677EBB" w:rsidP="006A1E32">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A1E32" w:rsidRPr="006A1E32" w:rsidRDefault="006A1E32">
    <w:pPr>
      <w:pStyle w:val="Header"/>
      <w:rPr>
        <w:rFonts w:ascii="Times New Roman" w:hAnsi="Times New Roman" w:cs="Times New Roman"/>
      </w:rPr>
    </w:pPr>
    <w:r>
      <w:tab/>
    </w:r>
    <w:r>
      <w:tab/>
    </w:r>
    <w:r w:rsidR="00965867" w:rsidRPr="006A1E32">
      <w:rPr>
        <w:rFonts w:ascii="Times New Roman" w:hAnsi="Times New Roman" w:cs="Times New Roman"/>
      </w:rPr>
      <w:fldChar w:fldCharType="begin"/>
    </w:r>
    <w:r w:rsidRPr="006A1E32">
      <w:rPr>
        <w:rFonts w:ascii="Times New Roman" w:hAnsi="Times New Roman" w:cs="Times New Roman"/>
      </w:rPr>
      <w:instrText xml:space="preserve"> PAGE   \* MERGEFORMAT </w:instrText>
    </w:r>
    <w:r w:rsidR="00965867" w:rsidRPr="006A1E32">
      <w:rPr>
        <w:rFonts w:ascii="Times New Roman" w:hAnsi="Times New Roman" w:cs="Times New Roman"/>
      </w:rPr>
      <w:fldChar w:fldCharType="separate"/>
    </w:r>
    <w:r w:rsidR="00942134">
      <w:rPr>
        <w:rFonts w:ascii="Times New Roman" w:hAnsi="Times New Roman" w:cs="Times New Roman"/>
        <w:noProof/>
      </w:rPr>
      <w:t>6</w:t>
    </w:r>
    <w:r w:rsidR="00965867" w:rsidRPr="006A1E32">
      <w:rPr>
        <w:rFonts w:ascii="Times New Roman" w:hAnsi="Times New Roman" w:cs="Times New Roman"/>
        <w:noProof/>
      </w:rPr>
      <w:fldChar w:fldCharType="end"/>
    </w:r>
  </w:p>
  <w:p w:rsidR="006A1E32" w:rsidRDefault="006A1E32">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A1E32" w:rsidRPr="006A1E32" w:rsidRDefault="006A1E32" w:rsidP="006A1E32">
    <w:pPr>
      <w:pStyle w:val="Header"/>
      <w:rPr>
        <w:rFonts w:ascii="Times New Roman" w:hAnsi="Times New Roman" w:cs="Times New Roman"/>
      </w:rPr>
    </w:pPr>
    <w:r>
      <w:tab/>
    </w:r>
    <w:r>
      <w:tab/>
    </w:r>
    <w:r w:rsidR="00965867" w:rsidRPr="006A1E32">
      <w:rPr>
        <w:rFonts w:ascii="Times New Roman" w:hAnsi="Times New Roman" w:cs="Times New Roman"/>
      </w:rPr>
      <w:fldChar w:fldCharType="begin"/>
    </w:r>
    <w:r w:rsidRPr="006A1E32">
      <w:rPr>
        <w:rFonts w:ascii="Times New Roman" w:hAnsi="Times New Roman" w:cs="Times New Roman"/>
      </w:rPr>
      <w:instrText xml:space="preserve"> PAGE   \* MERGEFORMAT </w:instrText>
    </w:r>
    <w:r w:rsidR="00965867" w:rsidRPr="006A1E32">
      <w:rPr>
        <w:rFonts w:ascii="Times New Roman" w:hAnsi="Times New Roman" w:cs="Times New Roman"/>
      </w:rPr>
      <w:fldChar w:fldCharType="separate"/>
    </w:r>
    <w:r w:rsidR="00942134">
      <w:rPr>
        <w:rFonts w:ascii="Times New Roman" w:hAnsi="Times New Roman" w:cs="Times New Roman"/>
        <w:noProof/>
      </w:rPr>
      <w:t>1</w:t>
    </w:r>
    <w:r w:rsidR="00965867" w:rsidRPr="006A1E32">
      <w:rPr>
        <w:rFonts w:ascii="Times New Roman" w:hAnsi="Times New Roman" w:cs="Times New Roman"/>
        <w:noProof/>
      </w:rPr>
      <w:fldChar w:fldCharType="end"/>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436245"/>
    <w:rsid w:val="002B5747"/>
    <w:rsid w:val="00322052"/>
    <w:rsid w:val="00345124"/>
    <w:rsid w:val="00436245"/>
    <w:rsid w:val="00455B65"/>
    <w:rsid w:val="00457216"/>
    <w:rsid w:val="00495043"/>
    <w:rsid w:val="004B1AE2"/>
    <w:rsid w:val="00535242"/>
    <w:rsid w:val="005A1CFD"/>
    <w:rsid w:val="00632F46"/>
    <w:rsid w:val="00652FC2"/>
    <w:rsid w:val="00677EBB"/>
    <w:rsid w:val="006A1E32"/>
    <w:rsid w:val="007B1CDF"/>
    <w:rsid w:val="007E4199"/>
    <w:rsid w:val="008A3ECD"/>
    <w:rsid w:val="00942134"/>
    <w:rsid w:val="00965867"/>
    <w:rsid w:val="00965A24"/>
    <w:rsid w:val="009E2971"/>
    <w:rsid w:val="00A45077"/>
    <w:rsid w:val="00AA2C98"/>
    <w:rsid w:val="00B12B8E"/>
    <w:rsid w:val="00C62136"/>
    <w:rsid w:val="00D26810"/>
    <w:rsid w:val="00D72608"/>
    <w:rsid w:val="00DD4B2B"/>
    <w:rsid w:val="00E43347"/>
    <w:rsid w:val="00E61A42"/>
    <w:rsid w:val="00ED5F06"/>
    <w:rsid w:val="00F0209A"/>
    <w:rsid w:val="00F650B1"/>
    <w:rsid w:val="00FD6DAE"/>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36245"/>
    <w:pPr>
      <w:spacing w:after="0" w:line="240" w:lineRule="auto"/>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A1E32"/>
    <w:pPr>
      <w:tabs>
        <w:tab w:val="center" w:pos="4680"/>
        <w:tab w:val="right" w:pos="9360"/>
      </w:tabs>
    </w:pPr>
  </w:style>
  <w:style w:type="character" w:customStyle="1" w:styleId="HeaderChar">
    <w:name w:val="Header Char"/>
    <w:basedOn w:val="DefaultParagraphFont"/>
    <w:link w:val="Header"/>
    <w:uiPriority w:val="99"/>
    <w:rsid w:val="006A1E32"/>
    <w:rPr>
      <w:sz w:val="24"/>
      <w:szCs w:val="24"/>
    </w:rPr>
  </w:style>
  <w:style w:type="paragraph" w:styleId="Footer">
    <w:name w:val="footer"/>
    <w:basedOn w:val="Normal"/>
    <w:link w:val="FooterChar"/>
    <w:uiPriority w:val="99"/>
    <w:unhideWhenUsed/>
    <w:rsid w:val="006A1E32"/>
    <w:pPr>
      <w:tabs>
        <w:tab w:val="center" w:pos="4680"/>
        <w:tab w:val="right" w:pos="9360"/>
      </w:tabs>
    </w:pPr>
  </w:style>
  <w:style w:type="character" w:customStyle="1" w:styleId="FooterChar">
    <w:name w:val="Footer Char"/>
    <w:basedOn w:val="DefaultParagraphFont"/>
    <w:link w:val="Footer"/>
    <w:uiPriority w:val="99"/>
    <w:rsid w:val="006A1E32"/>
    <w:rPr>
      <w:sz w:val="24"/>
      <w:szCs w:val="24"/>
    </w:rPr>
  </w:style>
  <w:style w:type="paragraph" w:styleId="BalloonText">
    <w:name w:val="Balloon Text"/>
    <w:basedOn w:val="Normal"/>
    <w:link w:val="BalloonTextChar"/>
    <w:uiPriority w:val="99"/>
    <w:semiHidden/>
    <w:unhideWhenUsed/>
    <w:rsid w:val="006A1E32"/>
    <w:rPr>
      <w:rFonts w:ascii="Tahoma" w:hAnsi="Tahoma" w:cs="Tahoma"/>
      <w:sz w:val="16"/>
      <w:szCs w:val="16"/>
    </w:rPr>
  </w:style>
  <w:style w:type="character" w:customStyle="1" w:styleId="BalloonTextChar">
    <w:name w:val="Balloon Text Char"/>
    <w:basedOn w:val="DefaultParagraphFont"/>
    <w:link w:val="BalloonText"/>
    <w:uiPriority w:val="99"/>
    <w:semiHidden/>
    <w:rsid w:val="006A1E32"/>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36245"/>
    <w:pPr>
      <w:spacing w:after="0" w:line="240" w:lineRule="auto"/>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A1E32"/>
    <w:pPr>
      <w:tabs>
        <w:tab w:val="center" w:pos="4680"/>
        <w:tab w:val="right" w:pos="9360"/>
      </w:tabs>
    </w:pPr>
  </w:style>
  <w:style w:type="character" w:customStyle="1" w:styleId="HeaderChar">
    <w:name w:val="Header Char"/>
    <w:basedOn w:val="DefaultParagraphFont"/>
    <w:link w:val="Header"/>
    <w:uiPriority w:val="99"/>
    <w:rsid w:val="006A1E32"/>
    <w:rPr>
      <w:sz w:val="24"/>
      <w:szCs w:val="24"/>
    </w:rPr>
  </w:style>
  <w:style w:type="paragraph" w:styleId="Footer">
    <w:name w:val="footer"/>
    <w:basedOn w:val="Normal"/>
    <w:link w:val="FooterChar"/>
    <w:uiPriority w:val="99"/>
    <w:unhideWhenUsed/>
    <w:rsid w:val="006A1E32"/>
    <w:pPr>
      <w:tabs>
        <w:tab w:val="center" w:pos="4680"/>
        <w:tab w:val="right" w:pos="9360"/>
      </w:tabs>
    </w:pPr>
  </w:style>
  <w:style w:type="character" w:customStyle="1" w:styleId="FooterChar">
    <w:name w:val="Footer Char"/>
    <w:basedOn w:val="DefaultParagraphFont"/>
    <w:link w:val="Footer"/>
    <w:uiPriority w:val="99"/>
    <w:rsid w:val="006A1E32"/>
    <w:rPr>
      <w:sz w:val="24"/>
      <w:szCs w:val="24"/>
    </w:rPr>
  </w:style>
  <w:style w:type="paragraph" w:styleId="BalloonText">
    <w:name w:val="Balloon Text"/>
    <w:basedOn w:val="Normal"/>
    <w:link w:val="BalloonTextChar"/>
    <w:uiPriority w:val="99"/>
    <w:semiHidden/>
    <w:unhideWhenUsed/>
    <w:rsid w:val="006A1E32"/>
    <w:rPr>
      <w:rFonts w:ascii="Tahoma" w:hAnsi="Tahoma" w:cs="Tahoma"/>
      <w:sz w:val="16"/>
      <w:szCs w:val="16"/>
    </w:rPr>
  </w:style>
  <w:style w:type="character" w:customStyle="1" w:styleId="BalloonTextChar">
    <w:name w:val="Balloon Text Char"/>
    <w:basedOn w:val="DefaultParagraphFont"/>
    <w:link w:val="BalloonText"/>
    <w:uiPriority w:val="99"/>
    <w:semiHidden/>
    <w:rsid w:val="006A1E32"/>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207959880">
      <w:bodyDiv w:val="1"/>
      <w:marLeft w:val="0"/>
      <w:marRight w:val="0"/>
      <w:marTop w:val="0"/>
      <w:marBottom w:val="0"/>
      <w:divBdr>
        <w:top w:val="none" w:sz="0" w:space="0" w:color="auto"/>
        <w:left w:val="none" w:sz="0" w:space="0" w:color="auto"/>
        <w:bottom w:val="none" w:sz="0" w:space="0" w:color="auto"/>
        <w:right w:val="none" w:sz="0" w:space="0" w:color="auto"/>
      </w:divBdr>
      <w:divsChild>
        <w:div w:id="1592856447">
          <w:marLeft w:val="0"/>
          <w:marRight w:val="0"/>
          <w:marTop w:val="0"/>
          <w:marBottom w:val="0"/>
          <w:divBdr>
            <w:top w:val="none" w:sz="0" w:space="0" w:color="auto"/>
            <w:left w:val="none" w:sz="0" w:space="0" w:color="auto"/>
            <w:bottom w:val="none" w:sz="0" w:space="0" w:color="auto"/>
            <w:right w:val="none" w:sz="0" w:space="0" w:color="auto"/>
          </w:divBdr>
        </w:div>
      </w:divsChild>
    </w:div>
    <w:div w:id="303431999">
      <w:bodyDiv w:val="1"/>
      <w:marLeft w:val="0"/>
      <w:marRight w:val="0"/>
      <w:marTop w:val="0"/>
      <w:marBottom w:val="0"/>
      <w:divBdr>
        <w:top w:val="none" w:sz="0" w:space="0" w:color="auto"/>
        <w:left w:val="none" w:sz="0" w:space="0" w:color="auto"/>
        <w:bottom w:val="none" w:sz="0" w:space="0" w:color="auto"/>
        <w:right w:val="none" w:sz="0" w:space="0" w:color="auto"/>
      </w:divBdr>
      <w:divsChild>
        <w:div w:id="2143035198">
          <w:marLeft w:val="0"/>
          <w:marRight w:val="0"/>
          <w:marTop w:val="0"/>
          <w:marBottom w:val="0"/>
          <w:divBdr>
            <w:top w:val="none" w:sz="0" w:space="0" w:color="auto"/>
            <w:left w:val="none" w:sz="0" w:space="0" w:color="auto"/>
            <w:bottom w:val="none" w:sz="0" w:space="0" w:color="auto"/>
            <w:right w:val="none" w:sz="0" w:space="0" w:color="auto"/>
          </w:divBdr>
        </w:div>
      </w:divsChild>
    </w:div>
    <w:div w:id="402796245">
      <w:bodyDiv w:val="1"/>
      <w:marLeft w:val="0"/>
      <w:marRight w:val="0"/>
      <w:marTop w:val="0"/>
      <w:marBottom w:val="0"/>
      <w:divBdr>
        <w:top w:val="none" w:sz="0" w:space="0" w:color="auto"/>
        <w:left w:val="none" w:sz="0" w:space="0" w:color="auto"/>
        <w:bottom w:val="none" w:sz="0" w:space="0" w:color="auto"/>
        <w:right w:val="none" w:sz="0" w:space="0" w:color="auto"/>
      </w:divBdr>
      <w:divsChild>
        <w:div w:id="1216816344">
          <w:marLeft w:val="0"/>
          <w:marRight w:val="0"/>
          <w:marTop w:val="0"/>
          <w:marBottom w:val="0"/>
          <w:divBdr>
            <w:top w:val="none" w:sz="0" w:space="0" w:color="auto"/>
            <w:left w:val="none" w:sz="0" w:space="0" w:color="auto"/>
            <w:bottom w:val="none" w:sz="0" w:space="0" w:color="auto"/>
            <w:right w:val="none" w:sz="0" w:space="0" w:color="auto"/>
          </w:divBdr>
        </w:div>
      </w:divsChild>
    </w:div>
    <w:div w:id="677386533">
      <w:bodyDiv w:val="1"/>
      <w:marLeft w:val="0"/>
      <w:marRight w:val="0"/>
      <w:marTop w:val="0"/>
      <w:marBottom w:val="0"/>
      <w:divBdr>
        <w:top w:val="none" w:sz="0" w:space="0" w:color="auto"/>
        <w:left w:val="none" w:sz="0" w:space="0" w:color="auto"/>
        <w:bottom w:val="none" w:sz="0" w:space="0" w:color="auto"/>
        <w:right w:val="none" w:sz="0" w:space="0" w:color="auto"/>
      </w:divBdr>
      <w:divsChild>
        <w:div w:id="1488203090">
          <w:marLeft w:val="0"/>
          <w:marRight w:val="0"/>
          <w:marTop w:val="0"/>
          <w:marBottom w:val="0"/>
          <w:divBdr>
            <w:top w:val="none" w:sz="0" w:space="0" w:color="auto"/>
            <w:left w:val="none" w:sz="0" w:space="0" w:color="auto"/>
            <w:bottom w:val="none" w:sz="0" w:space="0" w:color="auto"/>
            <w:right w:val="none" w:sz="0" w:space="0" w:color="auto"/>
          </w:divBdr>
        </w:div>
      </w:divsChild>
    </w:div>
    <w:div w:id="1726415404">
      <w:bodyDiv w:val="1"/>
      <w:marLeft w:val="0"/>
      <w:marRight w:val="0"/>
      <w:marTop w:val="0"/>
      <w:marBottom w:val="0"/>
      <w:divBdr>
        <w:top w:val="none" w:sz="0" w:space="0" w:color="auto"/>
        <w:left w:val="none" w:sz="0" w:space="0" w:color="auto"/>
        <w:bottom w:val="none" w:sz="0" w:space="0" w:color="auto"/>
        <w:right w:val="none" w:sz="0" w:space="0" w:color="auto"/>
      </w:divBdr>
      <w:divsChild>
        <w:div w:id="108823066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microsoft.com/office/2007/relationships/stylesWithEffects" Target="stylesWithEffect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8</Pages>
  <Words>1706</Words>
  <Characters>9726</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11410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Kevin</cp:lastModifiedBy>
  <cp:revision>2</cp:revision>
  <dcterms:created xsi:type="dcterms:W3CDTF">2021-05-02T09:13:00Z</dcterms:created>
  <dcterms:modified xsi:type="dcterms:W3CDTF">2021-05-02T09:13:00Z</dcterms:modified>
</cp:coreProperties>
</file>